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03FB0" w14:textId="77777777" w:rsidR="00F43228" w:rsidRPr="00F43228" w:rsidRDefault="00F43228" w:rsidP="00F43228">
      <w:pPr>
        <w:spacing w:after="0" w:line="240" w:lineRule="auto"/>
        <w:jc w:val="center"/>
        <w:rPr>
          <w:rFonts w:eastAsia="Calibri"/>
          <w:sz w:val="32"/>
          <w:szCs w:val="32"/>
          <w:lang w:val="en-US"/>
        </w:rPr>
      </w:pPr>
      <w:bookmarkStart w:id="0" w:name="_GoBack"/>
      <w:bookmarkEnd w:id="0"/>
      <w:r w:rsidRPr="00F43228">
        <w:rPr>
          <w:rFonts w:eastAsia="Calibri"/>
          <w:noProof/>
          <w:sz w:val="32"/>
          <w:szCs w:val="32"/>
          <w:lang w:val="ru-RU" w:eastAsia="ru-RU"/>
        </w:rPr>
        <w:drawing>
          <wp:anchor distT="0" distB="0" distL="114300" distR="114300" simplePos="0" relativeHeight="251666432" behindDoc="0" locked="0" layoutInCell="1" allowOverlap="1" wp14:anchorId="5B62A665" wp14:editId="01079219">
            <wp:simplePos x="0" y="0"/>
            <wp:positionH relativeFrom="column">
              <wp:posOffset>2084070</wp:posOffset>
            </wp:positionH>
            <wp:positionV relativeFrom="paragraph">
              <wp:posOffset>8255</wp:posOffset>
            </wp:positionV>
            <wp:extent cx="1712595" cy="1098550"/>
            <wp:effectExtent l="0" t="0" r="1905" b="6350"/>
            <wp:wrapSquare wrapText="bothSides"/>
            <wp:docPr id="39" name="Рисунок 2" descr="C:\Documents and Settings\Admin\Мои документы\Бланки, логотипы, подписи\jinr-blu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Бланки, логотипы, подписи\jinr-blue-small.png"/>
                    <pic:cNvPicPr>
                      <a:picLocks noChangeAspect="1" noChangeArrowheads="1"/>
                    </pic:cNvPicPr>
                  </pic:nvPicPr>
                  <pic:blipFill>
                    <a:blip r:embed="rId8"/>
                    <a:srcRect/>
                    <a:stretch>
                      <a:fillRect/>
                    </a:stretch>
                  </pic:blipFill>
                  <pic:spPr bwMode="auto">
                    <a:xfrm>
                      <a:off x="0" y="0"/>
                      <a:ext cx="1712595" cy="1098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8842C4" w14:textId="77777777" w:rsidR="00F43228" w:rsidRPr="00F43228" w:rsidRDefault="00F43228" w:rsidP="00F43228">
      <w:pPr>
        <w:spacing w:after="0" w:line="240" w:lineRule="auto"/>
        <w:jc w:val="center"/>
        <w:rPr>
          <w:rFonts w:eastAsia="Calibri"/>
          <w:sz w:val="32"/>
          <w:szCs w:val="32"/>
          <w:lang w:val="en-US"/>
        </w:rPr>
      </w:pPr>
    </w:p>
    <w:p w14:paraId="6B762E65" w14:textId="77777777" w:rsidR="00F43228" w:rsidRPr="00F43228" w:rsidRDefault="00F43228" w:rsidP="00475969">
      <w:pPr>
        <w:spacing w:after="0" w:line="240" w:lineRule="auto"/>
        <w:ind w:left="708" w:hanging="708"/>
        <w:jc w:val="center"/>
        <w:rPr>
          <w:rFonts w:eastAsia="Calibri"/>
          <w:sz w:val="32"/>
          <w:szCs w:val="32"/>
          <w:lang w:val="en-US"/>
        </w:rPr>
      </w:pPr>
    </w:p>
    <w:p w14:paraId="2FDEC6B0" w14:textId="21CAA4A4" w:rsidR="00F43228" w:rsidRDefault="00F43228" w:rsidP="00F43228">
      <w:pPr>
        <w:spacing w:after="0" w:line="240" w:lineRule="auto"/>
        <w:jc w:val="center"/>
        <w:rPr>
          <w:rFonts w:eastAsia="Calibri"/>
          <w:sz w:val="32"/>
          <w:szCs w:val="32"/>
          <w:lang w:val="en-US"/>
        </w:rPr>
      </w:pPr>
    </w:p>
    <w:p w14:paraId="761AEBD6" w14:textId="3DFC061F" w:rsidR="00F623FD" w:rsidRDefault="00F623FD" w:rsidP="00F43228">
      <w:pPr>
        <w:spacing w:after="0" w:line="240" w:lineRule="auto"/>
        <w:jc w:val="center"/>
        <w:rPr>
          <w:rFonts w:eastAsia="Calibri"/>
          <w:sz w:val="32"/>
          <w:szCs w:val="32"/>
          <w:lang w:val="en-US"/>
        </w:rPr>
      </w:pPr>
    </w:p>
    <w:p w14:paraId="0883AC21" w14:textId="77777777" w:rsidR="00F623FD" w:rsidRDefault="00F623FD" w:rsidP="00F43228">
      <w:pPr>
        <w:spacing w:after="0" w:line="240" w:lineRule="auto"/>
        <w:jc w:val="center"/>
        <w:rPr>
          <w:rFonts w:eastAsia="Calibri"/>
          <w:sz w:val="32"/>
          <w:szCs w:val="32"/>
          <w:lang w:val="en-US"/>
        </w:rPr>
      </w:pPr>
    </w:p>
    <w:p w14:paraId="17B28887" w14:textId="77777777" w:rsidR="00F623FD" w:rsidRPr="00F43228" w:rsidRDefault="00F623FD" w:rsidP="00F43228">
      <w:pPr>
        <w:spacing w:after="0" w:line="240" w:lineRule="auto"/>
        <w:jc w:val="center"/>
        <w:rPr>
          <w:rFonts w:eastAsia="Calibri"/>
          <w:sz w:val="32"/>
          <w:szCs w:val="32"/>
          <w:lang w:val="en-US"/>
        </w:rPr>
      </w:pPr>
    </w:p>
    <w:p w14:paraId="10791A4B" w14:textId="01D0D67B" w:rsidR="00F43228" w:rsidRPr="00F43228" w:rsidRDefault="00F623FD" w:rsidP="00F43228">
      <w:pPr>
        <w:spacing w:after="0" w:line="240" w:lineRule="auto"/>
        <w:jc w:val="center"/>
        <w:rPr>
          <w:rFonts w:eastAsia="Calibri"/>
          <w:sz w:val="40"/>
          <w:szCs w:val="40"/>
          <w:lang w:val="en-US"/>
        </w:rPr>
      </w:pPr>
      <w:r w:rsidRPr="00F43228">
        <w:rPr>
          <w:rFonts w:eastAsia="Calibri"/>
          <w:sz w:val="40"/>
          <w:szCs w:val="40"/>
          <w:lang w:val="en-US"/>
        </w:rPr>
        <w:t>JOINT INSTITUTE</w:t>
      </w:r>
      <w:r w:rsidR="00F43228" w:rsidRPr="00F43228">
        <w:rPr>
          <w:rFonts w:eastAsia="Calibri"/>
          <w:sz w:val="40"/>
          <w:szCs w:val="40"/>
          <w:lang w:val="en-US"/>
        </w:rPr>
        <w:t xml:space="preserve"> FOR NUCLEAR RESEARCH</w:t>
      </w:r>
    </w:p>
    <w:p w14:paraId="3E493ECD" w14:textId="43C0EBC6" w:rsidR="00F43228" w:rsidRPr="00EC46E3" w:rsidRDefault="00F43228" w:rsidP="00F43228">
      <w:pPr>
        <w:spacing w:after="0" w:line="240" w:lineRule="auto"/>
        <w:rPr>
          <w:rFonts w:eastAsia="Calibri"/>
          <w:sz w:val="24"/>
          <w:szCs w:val="28"/>
          <w:lang w:val="en-US"/>
        </w:rPr>
      </w:pPr>
    </w:p>
    <w:p w14:paraId="5B21E286" w14:textId="77777777" w:rsidR="00F623FD" w:rsidRPr="00EC46E3" w:rsidRDefault="00F623FD" w:rsidP="00F43228">
      <w:pPr>
        <w:spacing w:after="0" w:line="240" w:lineRule="auto"/>
        <w:rPr>
          <w:rFonts w:eastAsia="Calibri"/>
          <w:sz w:val="24"/>
          <w:szCs w:val="28"/>
          <w:lang w:val="en-US"/>
        </w:rPr>
      </w:pPr>
    </w:p>
    <w:p w14:paraId="1AFB15FE" w14:textId="77777777" w:rsidR="00F43228" w:rsidRPr="00EC46E3" w:rsidRDefault="00F43228" w:rsidP="00F43228">
      <w:pPr>
        <w:spacing w:after="0" w:line="240" w:lineRule="auto"/>
        <w:rPr>
          <w:rFonts w:eastAsia="Calibri"/>
          <w:sz w:val="24"/>
          <w:szCs w:val="28"/>
          <w:lang w:val="en-US"/>
        </w:rPr>
      </w:pPr>
    </w:p>
    <w:p w14:paraId="2D876ABF" w14:textId="77777777" w:rsidR="00F43228" w:rsidRPr="00F43228" w:rsidRDefault="00F43228" w:rsidP="00F43228">
      <w:pPr>
        <w:spacing w:after="0" w:line="240" w:lineRule="auto"/>
        <w:rPr>
          <w:rFonts w:eastAsia="Calibri"/>
          <w:sz w:val="24"/>
          <w:szCs w:val="28"/>
          <w:lang w:val="en-US"/>
        </w:rPr>
      </w:pPr>
    </w:p>
    <w:p w14:paraId="3F16E113" w14:textId="77777777" w:rsidR="00F43228" w:rsidRPr="00F43228" w:rsidRDefault="00F43228" w:rsidP="00F43228">
      <w:pPr>
        <w:spacing w:after="0" w:line="240" w:lineRule="auto"/>
        <w:jc w:val="center"/>
        <w:rPr>
          <w:rFonts w:eastAsia="Calibri"/>
          <w:b/>
          <w:w w:val="95"/>
          <w:sz w:val="48"/>
          <w:szCs w:val="52"/>
          <w:lang w:val="en-US"/>
        </w:rPr>
      </w:pPr>
      <w:r w:rsidRPr="00F43228">
        <w:rPr>
          <w:rFonts w:eastAsia="Calibri"/>
          <w:b/>
          <w:w w:val="95"/>
          <w:sz w:val="48"/>
          <w:szCs w:val="52"/>
          <w:lang w:val="en-US"/>
        </w:rPr>
        <w:t>FINAL REPORT ON THE</w:t>
      </w:r>
    </w:p>
    <w:p w14:paraId="6BC57EE0" w14:textId="77777777" w:rsidR="00F43228" w:rsidRPr="00F43228" w:rsidRDefault="00F43228" w:rsidP="00F43228">
      <w:pPr>
        <w:spacing w:after="0" w:line="240" w:lineRule="auto"/>
        <w:jc w:val="center"/>
        <w:rPr>
          <w:rFonts w:eastAsia="Calibri"/>
          <w:b/>
          <w:w w:val="95"/>
          <w:sz w:val="52"/>
          <w:szCs w:val="60"/>
          <w:lang w:val="en-US"/>
        </w:rPr>
      </w:pPr>
      <w:r w:rsidRPr="00F43228">
        <w:rPr>
          <w:rFonts w:eastAsia="Calibri"/>
          <w:b/>
          <w:w w:val="95"/>
          <w:sz w:val="52"/>
          <w:szCs w:val="60"/>
          <w:lang w:val="en-US"/>
        </w:rPr>
        <w:t xml:space="preserve">INTEREST PROGRAMME </w:t>
      </w:r>
    </w:p>
    <w:p w14:paraId="12A14393" w14:textId="77777777" w:rsidR="00F43228" w:rsidRPr="00EC46E3" w:rsidRDefault="00F43228" w:rsidP="00F43228">
      <w:pPr>
        <w:spacing w:after="0" w:line="240" w:lineRule="auto"/>
        <w:rPr>
          <w:rFonts w:eastAsia="Calibri"/>
          <w:sz w:val="24"/>
          <w:szCs w:val="28"/>
          <w:lang w:val="en-US"/>
        </w:rPr>
      </w:pPr>
    </w:p>
    <w:p w14:paraId="4FAA1CF8" w14:textId="77777777" w:rsidR="00F43228" w:rsidRPr="00F43228" w:rsidRDefault="00F43228" w:rsidP="00F43228">
      <w:pPr>
        <w:spacing w:after="0" w:line="240" w:lineRule="auto"/>
        <w:rPr>
          <w:rFonts w:eastAsia="Calibri"/>
          <w:sz w:val="24"/>
          <w:szCs w:val="28"/>
          <w:lang w:val="en-US"/>
        </w:rPr>
      </w:pPr>
    </w:p>
    <w:p w14:paraId="4C262345" w14:textId="77777777" w:rsidR="00F43228" w:rsidRPr="00F43228" w:rsidRDefault="00F43228" w:rsidP="00F43228">
      <w:pPr>
        <w:spacing w:after="0" w:line="240" w:lineRule="auto"/>
        <w:rPr>
          <w:rFonts w:eastAsia="Calibri"/>
          <w:sz w:val="24"/>
          <w:szCs w:val="28"/>
          <w:lang w:val="en-US"/>
        </w:rPr>
      </w:pPr>
    </w:p>
    <w:p w14:paraId="6E23EB5A" w14:textId="0F4DA136" w:rsidR="00F43228" w:rsidRPr="00493DC9" w:rsidRDefault="002D6D7D" w:rsidP="005000EC">
      <w:pPr>
        <w:spacing w:after="0" w:line="240" w:lineRule="auto"/>
        <w:jc w:val="center"/>
        <w:rPr>
          <w:rFonts w:eastAsia="Calibri"/>
          <w:i/>
          <w:sz w:val="44"/>
          <w:szCs w:val="28"/>
          <w:lang w:val="en-US"/>
        </w:rPr>
      </w:pPr>
      <w:r>
        <w:rPr>
          <w:rFonts w:eastAsia="Calibri"/>
          <w:i/>
          <w:sz w:val="44"/>
          <w:szCs w:val="28"/>
          <w:lang w:val="en-US"/>
        </w:rPr>
        <w:t xml:space="preserve">Radiation effects study </w:t>
      </w:r>
      <w:r w:rsidRPr="002D6D7D">
        <w:rPr>
          <w:rFonts w:eastAsia="Calibri"/>
          <w:i/>
          <w:sz w:val="44"/>
          <w:szCs w:val="28"/>
          <w:lang w:val="en-US"/>
        </w:rPr>
        <w:t>on advanced materials exposed to electron beams and gamm</w:t>
      </w:r>
      <w:r>
        <w:rPr>
          <w:rFonts w:eastAsia="Calibri"/>
          <w:i/>
          <w:sz w:val="44"/>
          <w:szCs w:val="28"/>
          <w:lang w:val="en-US"/>
        </w:rPr>
        <w:t>a rays using Raman Spectroscopy</w:t>
      </w:r>
    </w:p>
    <w:p w14:paraId="7308BB00" w14:textId="77777777" w:rsidR="00F43228" w:rsidRPr="00F43228" w:rsidRDefault="00F43228" w:rsidP="00F43228">
      <w:pPr>
        <w:spacing w:after="0" w:line="240" w:lineRule="auto"/>
        <w:rPr>
          <w:rFonts w:eastAsia="Calibri"/>
          <w:sz w:val="24"/>
          <w:szCs w:val="28"/>
          <w:lang w:val="en-US"/>
        </w:rPr>
      </w:pPr>
    </w:p>
    <w:p w14:paraId="30FAF100" w14:textId="77777777" w:rsidR="00F43228" w:rsidRPr="00F43228" w:rsidRDefault="00F43228" w:rsidP="00F43228">
      <w:pPr>
        <w:spacing w:after="0" w:line="240" w:lineRule="auto"/>
        <w:rPr>
          <w:rFonts w:eastAsia="Calibri"/>
          <w:sz w:val="24"/>
          <w:szCs w:val="28"/>
          <w:lang w:val="en-US"/>
        </w:rPr>
      </w:pPr>
    </w:p>
    <w:p w14:paraId="25FC6C89" w14:textId="77777777" w:rsidR="004F79B4" w:rsidRDefault="004F79B4" w:rsidP="009F2A80">
      <w:pPr>
        <w:spacing w:after="0" w:line="240" w:lineRule="auto"/>
        <w:ind w:left="4253"/>
        <w:rPr>
          <w:rFonts w:eastAsia="Calibri"/>
          <w:b/>
          <w:sz w:val="28"/>
          <w:szCs w:val="36"/>
          <w:lang w:val="en-US"/>
        </w:rPr>
      </w:pPr>
    </w:p>
    <w:p w14:paraId="5FDC8DF2" w14:textId="77777777" w:rsidR="00F43228" w:rsidRPr="00EE525C" w:rsidRDefault="00F43228" w:rsidP="009F2A80">
      <w:pPr>
        <w:spacing w:after="0" w:line="240" w:lineRule="auto"/>
        <w:ind w:left="4253"/>
        <w:rPr>
          <w:rFonts w:eastAsia="Calibri"/>
          <w:b/>
          <w:sz w:val="28"/>
          <w:szCs w:val="36"/>
          <w:lang w:val="es-ES"/>
        </w:rPr>
      </w:pPr>
      <w:r w:rsidRPr="00EE525C">
        <w:rPr>
          <w:rFonts w:eastAsia="Calibri"/>
          <w:b/>
          <w:sz w:val="28"/>
          <w:szCs w:val="36"/>
          <w:lang w:val="es-ES"/>
        </w:rPr>
        <w:t xml:space="preserve">Supervisor: </w:t>
      </w:r>
    </w:p>
    <w:p w14:paraId="2B3E7660" w14:textId="77777777" w:rsidR="00F43228" w:rsidRPr="00EE525C" w:rsidRDefault="00F43228" w:rsidP="009F2A80">
      <w:pPr>
        <w:spacing w:after="0" w:line="240" w:lineRule="auto"/>
        <w:ind w:left="4253"/>
        <w:rPr>
          <w:rFonts w:eastAsia="Calibri"/>
          <w:sz w:val="28"/>
          <w:szCs w:val="36"/>
          <w:lang w:val="es-ES"/>
        </w:rPr>
      </w:pPr>
      <w:r w:rsidRPr="00EE525C">
        <w:rPr>
          <w:rFonts w:eastAsia="Calibri"/>
          <w:sz w:val="28"/>
          <w:szCs w:val="36"/>
          <w:lang w:val="es-ES"/>
        </w:rPr>
        <w:t>Dr. Antonio Leyva Fabelo</w:t>
      </w:r>
    </w:p>
    <w:p w14:paraId="16500536" w14:textId="77777777" w:rsidR="00F43228" w:rsidRPr="00EE525C" w:rsidRDefault="00F43228" w:rsidP="009F2A80">
      <w:pPr>
        <w:spacing w:after="0" w:line="240" w:lineRule="auto"/>
        <w:ind w:left="4253"/>
        <w:rPr>
          <w:rFonts w:eastAsia="Calibri"/>
          <w:sz w:val="28"/>
          <w:szCs w:val="36"/>
          <w:lang w:val="es-ES"/>
        </w:rPr>
      </w:pPr>
    </w:p>
    <w:p w14:paraId="16E4B546" w14:textId="77777777" w:rsidR="00F43228" w:rsidRPr="00EE525C" w:rsidRDefault="00F43228" w:rsidP="009F2A80">
      <w:pPr>
        <w:spacing w:after="0" w:line="240" w:lineRule="auto"/>
        <w:ind w:left="4253"/>
        <w:rPr>
          <w:rFonts w:eastAsia="Calibri"/>
          <w:b/>
          <w:sz w:val="28"/>
          <w:szCs w:val="36"/>
          <w:lang w:val="es-ES"/>
        </w:rPr>
      </w:pPr>
      <w:r w:rsidRPr="00EE525C">
        <w:rPr>
          <w:rFonts w:eastAsia="Calibri"/>
          <w:b/>
          <w:sz w:val="28"/>
          <w:szCs w:val="36"/>
          <w:lang w:val="es-ES"/>
        </w:rPr>
        <w:t xml:space="preserve">Student: </w:t>
      </w:r>
    </w:p>
    <w:p w14:paraId="40E3CEFB" w14:textId="77F312D0" w:rsidR="00F43228" w:rsidRDefault="007E03DE" w:rsidP="009F2A80">
      <w:pPr>
        <w:spacing w:after="0" w:line="240" w:lineRule="auto"/>
        <w:ind w:left="4253"/>
        <w:rPr>
          <w:rFonts w:eastAsia="Calibri"/>
          <w:sz w:val="28"/>
          <w:szCs w:val="36"/>
        </w:rPr>
      </w:pPr>
      <w:r>
        <w:rPr>
          <w:rFonts w:eastAsia="Calibri"/>
          <w:sz w:val="28"/>
          <w:szCs w:val="36"/>
        </w:rPr>
        <w:t>Violetta Korsakova</w:t>
      </w:r>
    </w:p>
    <w:p w14:paraId="4325ADE6" w14:textId="5137D3E4" w:rsidR="007E03DE" w:rsidRPr="000632EA" w:rsidRDefault="00A167C3" w:rsidP="009F2A80">
      <w:pPr>
        <w:spacing w:after="0" w:line="240" w:lineRule="auto"/>
        <w:ind w:left="4253"/>
        <w:rPr>
          <w:rFonts w:eastAsia="Calibri"/>
          <w:i/>
          <w:iCs/>
          <w:sz w:val="28"/>
          <w:szCs w:val="36"/>
        </w:rPr>
      </w:pPr>
      <w:r w:rsidRPr="000632EA">
        <w:rPr>
          <w:rFonts w:eastAsia="Calibri"/>
          <w:iCs/>
          <w:sz w:val="28"/>
          <w:szCs w:val="36"/>
        </w:rPr>
        <w:t>D. Mendeleev University of Chemical Technology of Russia, Moscow, Russia</w:t>
      </w:r>
    </w:p>
    <w:p w14:paraId="7E884C32" w14:textId="77777777" w:rsidR="00F43228" w:rsidRPr="00F43228" w:rsidRDefault="00F43228" w:rsidP="009F2A80">
      <w:pPr>
        <w:spacing w:after="0" w:line="240" w:lineRule="auto"/>
        <w:ind w:left="4253"/>
        <w:rPr>
          <w:rFonts w:eastAsia="Calibri"/>
          <w:sz w:val="28"/>
          <w:szCs w:val="36"/>
        </w:rPr>
      </w:pPr>
    </w:p>
    <w:p w14:paraId="4DE01246" w14:textId="77777777" w:rsidR="00F43228" w:rsidRPr="00F43228" w:rsidRDefault="00F43228" w:rsidP="009F2A80">
      <w:pPr>
        <w:spacing w:after="0" w:line="240" w:lineRule="auto"/>
        <w:ind w:left="4253"/>
        <w:rPr>
          <w:rFonts w:eastAsia="Calibri"/>
          <w:b/>
          <w:sz w:val="28"/>
          <w:szCs w:val="36"/>
          <w:lang w:val="en-US"/>
        </w:rPr>
      </w:pPr>
      <w:r w:rsidRPr="00F43228">
        <w:rPr>
          <w:rFonts w:eastAsia="Calibri"/>
          <w:b/>
          <w:sz w:val="28"/>
          <w:szCs w:val="36"/>
          <w:lang w:val="en-US"/>
        </w:rPr>
        <w:t>Participation period:</w:t>
      </w:r>
    </w:p>
    <w:p w14:paraId="2829E7DD" w14:textId="4BFBF0E3" w:rsidR="00F43228" w:rsidRPr="00F43228" w:rsidRDefault="007E03DE" w:rsidP="009F2A80">
      <w:pPr>
        <w:spacing w:after="0" w:line="240" w:lineRule="auto"/>
        <w:ind w:left="4253"/>
        <w:rPr>
          <w:rFonts w:eastAsia="Calibri"/>
          <w:sz w:val="28"/>
          <w:szCs w:val="36"/>
          <w:lang w:val="en-US"/>
        </w:rPr>
      </w:pPr>
      <w:r>
        <w:rPr>
          <w:rFonts w:eastAsia="Calibri"/>
          <w:sz w:val="28"/>
          <w:szCs w:val="36"/>
          <w:lang w:val="en-US"/>
        </w:rPr>
        <w:t>February</w:t>
      </w:r>
      <w:r w:rsidR="00F43228" w:rsidRPr="005000EC">
        <w:rPr>
          <w:rFonts w:eastAsia="Calibri"/>
          <w:sz w:val="28"/>
          <w:szCs w:val="36"/>
          <w:lang w:val="en-US"/>
        </w:rPr>
        <w:t xml:space="preserve"> </w:t>
      </w:r>
      <w:r>
        <w:rPr>
          <w:rFonts w:eastAsia="Calibri"/>
          <w:sz w:val="28"/>
          <w:szCs w:val="36"/>
          <w:lang w:val="en-US"/>
        </w:rPr>
        <w:t>13</w:t>
      </w:r>
      <w:r w:rsidR="00F43228" w:rsidRPr="005000EC">
        <w:rPr>
          <w:rFonts w:eastAsia="Calibri"/>
          <w:sz w:val="28"/>
          <w:szCs w:val="36"/>
          <w:lang w:val="en-US"/>
        </w:rPr>
        <w:t xml:space="preserve"> – </w:t>
      </w:r>
      <w:r>
        <w:rPr>
          <w:rFonts w:eastAsia="Calibri"/>
          <w:sz w:val="28"/>
          <w:szCs w:val="36"/>
          <w:lang w:val="en-US"/>
        </w:rPr>
        <w:t>Mar</w:t>
      </w:r>
      <w:r w:rsidR="00A572AF">
        <w:rPr>
          <w:rFonts w:eastAsia="Calibri"/>
          <w:sz w:val="28"/>
          <w:szCs w:val="36"/>
          <w:lang w:val="en-US"/>
        </w:rPr>
        <w:t>ch</w:t>
      </w:r>
      <w:r w:rsidR="00F43228" w:rsidRPr="005000EC">
        <w:rPr>
          <w:rFonts w:eastAsia="Calibri"/>
          <w:sz w:val="28"/>
          <w:szCs w:val="36"/>
          <w:lang w:val="en-US"/>
        </w:rPr>
        <w:t xml:space="preserve"> </w:t>
      </w:r>
      <w:r>
        <w:rPr>
          <w:rFonts w:eastAsia="Calibri"/>
          <w:sz w:val="28"/>
          <w:szCs w:val="36"/>
          <w:lang w:val="en-US"/>
        </w:rPr>
        <w:t>26</w:t>
      </w:r>
      <w:r w:rsidR="00F43228" w:rsidRPr="005000EC">
        <w:rPr>
          <w:rFonts w:eastAsia="Calibri"/>
          <w:sz w:val="28"/>
          <w:szCs w:val="36"/>
          <w:lang w:val="en-US"/>
        </w:rPr>
        <w:t xml:space="preserve">, Wave </w:t>
      </w:r>
      <w:r>
        <w:rPr>
          <w:rFonts w:eastAsia="Calibri"/>
          <w:sz w:val="28"/>
          <w:szCs w:val="36"/>
          <w:lang w:val="en-US"/>
        </w:rPr>
        <w:t>8</w:t>
      </w:r>
    </w:p>
    <w:p w14:paraId="1DB5C36E" w14:textId="276E72FB" w:rsidR="00F43228" w:rsidRDefault="00F43228" w:rsidP="00F43228">
      <w:pPr>
        <w:spacing w:after="0" w:line="240" w:lineRule="auto"/>
        <w:ind w:left="4536"/>
        <w:rPr>
          <w:rFonts w:eastAsia="Calibri"/>
          <w:sz w:val="32"/>
          <w:szCs w:val="36"/>
          <w:lang w:val="en-US"/>
        </w:rPr>
      </w:pPr>
    </w:p>
    <w:p w14:paraId="533DBC15" w14:textId="77777777" w:rsidR="00BC4BB7" w:rsidRDefault="00BC4BB7" w:rsidP="00F43228">
      <w:pPr>
        <w:spacing w:after="0" w:line="240" w:lineRule="auto"/>
        <w:ind w:left="4536"/>
        <w:rPr>
          <w:rFonts w:eastAsia="Calibri"/>
          <w:sz w:val="32"/>
          <w:szCs w:val="36"/>
          <w:lang w:val="en-US"/>
        </w:rPr>
      </w:pPr>
    </w:p>
    <w:p w14:paraId="61171BCA" w14:textId="77777777" w:rsidR="009F2A80" w:rsidRPr="00F43228" w:rsidRDefault="009F2A80" w:rsidP="00F43228">
      <w:pPr>
        <w:spacing w:after="0" w:line="240" w:lineRule="auto"/>
        <w:ind w:left="4536"/>
        <w:rPr>
          <w:rFonts w:eastAsia="Calibri"/>
          <w:sz w:val="32"/>
          <w:szCs w:val="36"/>
          <w:lang w:val="en-US"/>
        </w:rPr>
      </w:pPr>
    </w:p>
    <w:p w14:paraId="2DBC6BD7" w14:textId="77777777" w:rsidR="004F79B4" w:rsidRDefault="004F79B4" w:rsidP="004F79B4">
      <w:pPr>
        <w:spacing w:after="0" w:line="240" w:lineRule="auto"/>
        <w:jc w:val="center"/>
        <w:rPr>
          <w:rFonts w:eastAsia="Calibri"/>
          <w:sz w:val="32"/>
          <w:szCs w:val="36"/>
          <w:lang w:val="en-US"/>
        </w:rPr>
      </w:pPr>
    </w:p>
    <w:p w14:paraId="20563CFD" w14:textId="453AAEBF" w:rsidR="00BC4BB7" w:rsidRPr="004D40E8" w:rsidRDefault="006D79B5" w:rsidP="004D40E8">
      <w:pPr>
        <w:spacing w:after="0" w:line="240" w:lineRule="auto"/>
        <w:jc w:val="center"/>
        <w:rPr>
          <w:rFonts w:eastAsia="Calibri"/>
          <w:sz w:val="32"/>
          <w:szCs w:val="36"/>
          <w:lang w:val="en-US"/>
        </w:rPr>
      </w:pPr>
      <w:r>
        <w:rPr>
          <w:rFonts w:eastAsia="Calibri"/>
          <w:sz w:val="32"/>
          <w:szCs w:val="36"/>
          <w:lang w:val="en-US"/>
        </w:rPr>
        <w:t>Dubna, 202</w:t>
      </w:r>
      <w:r w:rsidR="007E03DE">
        <w:rPr>
          <w:rFonts w:eastAsia="Calibri"/>
          <w:sz w:val="32"/>
          <w:szCs w:val="36"/>
          <w:lang w:val="en-US"/>
        </w:rPr>
        <w:t>3</w:t>
      </w:r>
      <w:r w:rsidR="00BC4BB7">
        <w:rPr>
          <w:rFonts w:ascii="Bookman Old Style" w:hAnsi="Bookman Old Style"/>
          <w:b/>
          <w:sz w:val="32"/>
          <w:lang w:val="en-GB"/>
        </w:rPr>
        <w:br w:type="page"/>
      </w:r>
    </w:p>
    <w:p w14:paraId="0FE6030A" w14:textId="38296633" w:rsidR="00BC4BB7" w:rsidRPr="00A572AF" w:rsidRDefault="004F79B4" w:rsidP="00A572AF">
      <w:pPr>
        <w:spacing w:after="100" w:afterAutospacing="1" w:line="360" w:lineRule="auto"/>
        <w:jc w:val="both"/>
        <w:rPr>
          <w:rFonts w:ascii="Bookman Old Style" w:hAnsi="Bookman Old Style"/>
          <w:b/>
          <w:sz w:val="32"/>
          <w:szCs w:val="24"/>
          <w:lang w:val="en-US"/>
        </w:rPr>
      </w:pPr>
      <w:r w:rsidRPr="00A811E8">
        <w:rPr>
          <w:rFonts w:ascii="Bookman Old Style" w:hAnsi="Bookman Old Style"/>
          <w:b/>
          <w:sz w:val="32"/>
          <w:szCs w:val="24"/>
          <w:lang w:val="en-US"/>
        </w:rPr>
        <w:lastRenderedPageBreak/>
        <w:t>Abstract</w:t>
      </w:r>
    </w:p>
    <w:p w14:paraId="379944E1" w14:textId="2009990C" w:rsidR="003D4053" w:rsidRPr="003D4053" w:rsidRDefault="003D4053" w:rsidP="003D4053">
      <w:pPr>
        <w:spacing w:line="360" w:lineRule="auto"/>
        <w:jc w:val="both"/>
        <w:rPr>
          <w:sz w:val="24"/>
          <w:lang w:val="en-US"/>
        </w:rPr>
      </w:pPr>
      <w:r>
        <w:rPr>
          <w:sz w:val="24"/>
          <w:lang w:val="en-US"/>
        </w:rPr>
        <w:t>In this project</w:t>
      </w:r>
      <w:r w:rsidRPr="003D4053">
        <w:rPr>
          <w:sz w:val="24"/>
          <w:lang w:val="en-US"/>
        </w:rPr>
        <w:t xml:space="preserve">, we have studied the </w:t>
      </w:r>
      <w:r>
        <w:rPr>
          <w:sz w:val="24"/>
          <w:lang w:val="en-US"/>
        </w:rPr>
        <w:t>effects of radiation on such advanced material as multi</w:t>
      </w:r>
      <w:r w:rsidRPr="003D4053">
        <w:rPr>
          <w:sz w:val="24"/>
          <w:lang w:val="en-US"/>
        </w:rPr>
        <w:t>walled carbon nanotubes (MWCNTs). We looked at how high-frequency gamma radiation (irradiation with photons with energy of 1.25 MeV (</w:t>
      </w:r>
      <w:r w:rsidRPr="003D4053">
        <w:rPr>
          <w:sz w:val="24"/>
          <w:vertAlign w:val="superscript"/>
          <w:lang w:val="en-US"/>
        </w:rPr>
        <w:t>60</w:t>
      </w:r>
      <w:r w:rsidRPr="003D4053">
        <w:rPr>
          <w:sz w:val="24"/>
          <w:lang w:val="en-US"/>
        </w:rPr>
        <w:t>Co)) affects the structure of nanotubes, what parameters of this material it changes. We also studied the effect of another type of radiation - high-energy electron irradiation (beam of electrons with an energy of 20 MeV). The results were processed using the "ORIGIN" program. The spectra of nanotubes before and af</w:t>
      </w:r>
      <w:r w:rsidR="008A0B47">
        <w:rPr>
          <w:sz w:val="24"/>
          <w:lang w:val="en-US"/>
        </w:rPr>
        <w:t>ter irradiation were deconvoluted</w:t>
      </w:r>
      <w:r w:rsidRPr="003D4053">
        <w:rPr>
          <w:sz w:val="24"/>
          <w:lang w:val="en-US"/>
        </w:rPr>
        <w:t>, and, after comparing the results with the literature data, conclusions were made about the effect of the two types of radia</w:t>
      </w:r>
      <w:r>
        <w:rPr>
          <w:sz w:val="24"/>
          <w:lang w:val="en-US"/>
        </w:rPr>
        <w:t xml:space="preserve">tion on the promising material. </w:t>
      </w:r>
      <w:r w:rsidRPr="003D4053">
        <w:rPr>
          <w:sz w:val="24"/>
          <w:lang w:val="en-US"/>
        </w:rPr>
        <w:t xml:space="preserve">No strong change in the spectra of the samples before and after </w:t>
      </w:r>
      <w:r>
        <w:rPr>
          <w:sz w:val="24"/>
          <w:lang w:val="en-US"/>
        </w:rPr>
        <w:t xml:space="preserve">irradiation </w:t>
      </w:r>
      <w:r w:rsidRPr="003D4053">
        <w:rPr>
          <w:sz w:val="24"/>
          <w:lang w:val="en-US"/>
        </w:rPr>
        <w:t>was observed, but a more detailed study reveal</w:t>
      </w:r>
      <w:r>
        <w:rPr>
          <w:sz w:val="24"/>
          <w:lang w:val="en-US"/>
        </w:rPr>
        <w:t>ed differences in the intensities of individual Modes. B</w:t>
      </w:r>
      <w:r w:rsidRPr="003D4053">
        <w:rPr>
          <w:sz w:val="24"/>
          <w:lang w:val="en-US"/>
        </w:rPr>
        <w:t xml:space="preserve">ased on </w:t>
      </w:r>
      <w:r>
        <w:rPr>
          <w:sz w:val="24"/>
          <w:lang w:val="en-US"/>
        </w:rPr>
        <w:t>this data it</w:t>
      </w:r>
      <w:r w:rsidRPr="003D4053">
        <w:rPr>
          <w:sz w:val="24"/>
          <w:lang w:val="en-US"/>
        </w:rPr>
        <w:t xml:space="preserve"> was concluded that the number of structural defects after </w:t>
      </w:r>
      <w:r>
        <w:rPr>
          <w:sz w:val="24"/>
          <w:lang w:val="en-US"/>
        </w:rPr>
        <w:t xml:space="preserve">both types of </w:t>
      </w:r>
      <w:r w:rsidRPr="003D4053">
        <w:rPr>
          <w:sz w:val="24"/>
          <w:lang w:val="en-US"/>
        </w:rPr>
        <w:t>irradiation decreased.</w:t>
      </w:r>
    </w:p>
    <w:p w14:paraId="0DF43193" w14:textId="77777777" w:rsidR="003D4053" w:rsidRPr="003D4053" w:rsidRDefault="003D4053" w:rsidP="003D4053">
      <w:pPr>
        <w:spacing w:line="360" w:lineRule="auto"/>
        <w:jc w:val="both"/>
        <w:rPr>
          <w:sz w:val="24"/>
          <w:lang w:val="en-US"/>
        </w:rPr>
      </w:pPr>
    </w:p>
    <w:p w14:paraId="38B47CBA" w14:textId="0A33149C" w:rsidR="000D5A24" w:rsidRPr="003D4053" w:rsidRDefault="00921EE0" w:rsidP="003D4053">
      <w:pPr>
        <w:spacing w:line="360" w:lineRule="auto"/>
        <w:jc w:val="both"/>
        <w:rPr>
          <w:sz w:val="24"/>
          <w:lang w:val="en-US"/>
        </w:rPr>
      </w:pPr>
      <w:r w:rsidRPr="00A811E8">
        <w:rPr>
          <w:rFonts w:ascii="Bookman Old Style" w:hAnsi="Bookman Old Style"/>
          <w:b/>
          <w:sz w:val="32"/>
          <w:szCs w:val="24"/>
          <w:lang w:val="en-US"/>
        </w:rPr>
        <w:t>Introduction</w:t>
      </w:r>
    </w:p>
    <w:p w14:paraId="29821C09" w14:textId="0BE5A33E" w:rsidR="003B07FF" w:rsidRDefault="00FC5A1A" w:rsidP="00A572AF">
      <w:pPr>
        <w:spacing w:after="100" w:afterAutospacing="1" w:line="360" w:lineRule="auto"/>
        <w:jc w:val="both"/>
        <w:rPr>
          <w:sz w:val="24"/>
          <w:szCs w:val="24"/>
          <w:lang w:val="en-US"/>
        </w:rPr>
      </w:pPr>
      <w:r w:rsidRPr="00F71BC4">
        <w:rPr>
          <w:b/>
          <w:bCs/>
          <w:i/>
          <w:iCs/>
          <w:sz w:val="24"/>
          <w:szCs w:val="24"/>
          <w:lang w:val="en-GB"/>
        </w:rPr>
        <w:t>Raman spectroscopy</w:t>
      </w:r>
      <w:r w:rsidRPr="00F71BC4">
        <w:rPr>
          <w:sz w:val="24"/>
          <w:szCs w:val="24"/>
          <w:lang w:val="en-GB"/>
        </w:rPr>
        <w:t xml:space="preserve"> is a spectroscopic method that studies vibrational, rotational, and other low-frequency modes of substances.</w:t>
      </w:r>
      <w:r w:rsidRPr="00F71BC4">
        <w:rPr>
          <w:sz w:val="24"/>
          <w:szCs w:val="24"/>
          <w:lang w:val="en-US"/>
        </w:rPr>
        <w:t xml:space="preserve"> It is also nondestructive </w:t>
      </w:r>
      <w:r w:rsidRPr="00F71BC4">
        <w:rPr>
          <w:sz w:val="24"/>
          <w:szCs w:val="24"/>
        </w:rPr>
        <w:t>chemical analysis technique</w:t>
      </w:r>
      <w:r w:rsidRPr="00F71BC4">
        <w:rPr>
          <w:sz w:val="24"/>
          <w:szCs w:val="24"/>
          <w:lang w:val="en-US"/>
        </w:rPr>
        <w:t xml:space="preserve">, that can provide us </w:t>
      </w:r>
      <w:r w:rsidRPr="00F71BC4">
        <w:rPr>
          <w:sz w:val="24"/>
          <w:szCs w:val="24"/>
        </w:rPr>
        <w:t>detailed information about chemical structure and identity, phase and polymorphism, molecular</w:t>
      </w:r>
      <w:r w:rsidR="00F71BC4" w:rsidRPr="00F71BC4">
        <w:rPr>
          <w:sz w:val="24"/>
          <w:szCs w:val="24"/>
        </w:rPr>
        <w:t xml:space="preserve"> interactions and crystallinity </w:t>
      </w:r>
      <w:r w:rsidR="00F71BC4" w:rsidRPr="00A572AF">
        <w:rPr>
          <w:sz w:val="24"/>
          <w:szCs w:val="24"/>
        </w:rPr>
        <w:t>[1</w:t>
      </w:r>
      <w:r w:rsidRPr="00A572AF">
        <w:rPr>
          <w:sz w:val="24"/>
          <w:szCs w:val="24"/>
        </w:rPr>
        <w:t>]</w:t>
      </w:r>
      <w:r w:rsidR="00F71BC4" w:rsidRPr="00A572AF">
        <w:rPr>
          <w:sz w:val="24"/>
          <w:szCs w:val="24"/>
        </w:rPr>
        <w:t>.</w:t>
      </w:r>
      <w:r w:rsidRPr="00F71BC4">
        <w:rPr>
          <w:sz w:val="24"/>
          <w:szCs w:val="24"/>
        </w:rPr>
        <w:t xml:space="preserve"> </w:t>
      </w:r>
      <w:r w:rsidR="00224B22" w:rsidRPr="00F71BC4">
        <w:rPr>
          <w:sz w:val="24"/>
          <w:szCs w:val="24"/>
        </w:rPr>
        <w:t>Raman spectroscopy is</w:t>
      </w:r>
      <w:r w:rsidRPr="00F71BC4">
        <w:rPr>
          <w:sz w:val="24"/>
          <w:szCs w:val="24"/>
        </w:rPr>
        <w:t xml:space="preserve"> a sensitive method of carbon nanotube characterization.</w:t>
      </w:r>
      <w:r w:rsidR="00920C74" w:rsidRPr="00F71BC4">
        <w:rPr>
          <w:sz w:val="24"/>
          <w:szCs w:val="24"/>
        </w:rPr>
        <w:t xml:space="preserve"> Lately, carbon nanomaterials have been largely studied because of their</w:t>
      </w:r>
      <w:r w:rsidR="00920C74" w:rsidRPr="00F71BC4">
        <w:rPr>
          <w:sz w:val="24"/>
          <w:szCs w:val="24"/>
          <w:lang w:val="en-US"/>
        </w:rPr>
        <w:t xml:space="preserve"> diverse and promising chemi</w:t>
      </w:r>
      <w:r w:rsidR="00224B22" w:rsidRPr="00F71BC4">
        <w:rPr>
          <w:sz w:val="24"/>
          <w:szCs w:val="24"/>
          <w:lang w:val="en-US"/>
        </w:rPr>
        <w:t>cal and physical properties which</w:t>
      </w:r>
      <w:r w:rsidR="00920C74" w:rsidRPr="00F71BC4">
        <w:rPr>
          <w:sz w:val="24"/>
          <w:szCs w:val="24"/>
          <w:lang w:val="en-US"/>
        </w:rPr>
        <w:t xml:space="preserve"> make them the materials of the future. Studying the various defects present in structures such as MWCNT can give us a broad understanding of what additional properties may appear in such materials. In turn, the impact of gamma radiation on such material can significantly change its structure (cause defects), and hence its properties. Such a change</w:t>
      </w:r>
      <w:r w:rsidR="00ED37D4" w:rsidRPr="00F71BC4">
        <w:rPr>
          <w:sz w:val="24"/>
          <w:szCs w:val="24"/>
          <w:lang w:val="en-US"/>
        </w:rPr>
        <w:t>s need</w:t>
      </w:r>
      <w:r w:rsidR="00920C74" w:rsidRPr="00F71BC4">
        <w:rPr>
          <w:sz w:val="24"/>
          <w:szCs w:val="24"/>
          <w:lang w:val="en-US"/>
        </w:rPr>
        <w:t xml:space="preserve"> careful study and analysis of what new useful or undesirable properties it may lead to.</w:t>
      </w:r>
    </w:p>
    <w:p w14:paraId="03B42FD5" w14:textId="77777777" w:rsidR="00A572AF" w:rsidRPr="00A572AF" w:rsidRDefault="00A572AF" w:rsidP="00A572AF">
      <w:pPr>
        <w:spacing w:after="100" w:afterAutospacing="1" w:line="360" w:lineRule="auto"/>
        <w:jc w:val="both"/>
        <w:rPr>
          <w:sz w:val="24"/>
          <w:szCs w:val="24"/>
          <w:lang w:val="en-US"/>
        </w:rPr>
      </w:pPr>
    </w:p>
    <w:p w14:paraId="2500AE14" w14:textId="77777777" w:rsidR="009C53C4" w:rsidRPr="00B652EE" w:rsidRDefault="00E10885" w:rsidP="00A811E8">
      <w:pPr>
        <w:spacing w:after="100" w:afterAutospacing="1" w:line="360" w:lineRule="auto"/>
        <w:jc w:val="both"/>
        <w:rPr>
          <w:rFonts w:ascii="Bookman Old Style" w:hAnsi="Bookman Old Style"/>
          <w:b/>
          <w:sz w:val="32"/>
          <w:szCs w:val="24"/>
          <w:lang w:val="en-US"/>
        </w:rPr>
      </w:pPr>
      <w:r w:rsidRPr="00B652EE">
        <w:rPr>
          <w:rFonts w:ascii="Bookman Old Style" w:hAnsi="Bookman Old Style"/>
          <w:b/>
          <w:sz w:val="32"/>
          <w:szCs w:val="24"/>
          <w:lang w:val="en-US"/>
        </w:rPr>
        <w:t xml:space="preserve">Material and </w:t>
      </w:r>
      <w:r w:rsidR="000729BC" w:rsidRPr="00B652EE">
        <w:rPr>
          <w:rFonts w:ascii="Bookman Old Style" w:hAnsi="Bookman Old Style"/>
          <w:b/>
          <w:sz w:val="32"/>
          <w:szCs w:val="24"/>
          <w:lang w:val="en-US"/>
        </w:rPr>
        <w:t>Methods</w:t>
      </w:r>
    </w:p>
    <w:p w14:paraId="076E9930" w14:textId="7936C209" w:rsidR="00780977" w:rsidRDefault="00FC5A1A" w:rsidP="00B9330D">
      <w:pPr>
        <w:tabs>
          <w:tab w:val="left" w:pos="2694"/>
        </w:tabs>
        <w:spacing w:after="100" w:afterAutospacing="1" w:line="360" w:lineRule="auto"/>
        <w:jc w:val="both"/>
        <w:rPr>
          <w:sz w:val="24"/>
          <w:lang w:val="en-GB"/>
        </w:rPr>
      </w:pPr>
      <w:r w:rsidRPr="00CB23B8">
        <w:rPr>
          <w:b/>
          <w:bCs/>
          <w:i/>
          <w:iCs/>
          <w:sz w:val="24"/>
          <w:lang w:val="en-GB"/>
        </w:rPr>
        <w:t>Raman spectroscopy</w:t>
      </w:r>
      <w:r w:rsidRPr="00CB23B8">
        <w:rPr>
          <w:sz w:val="24"/>
          <w:lang w:val="en-GB"/>
        </w:rPr>
        <w:t xml:space="preserve"> </w:t>
      </w:r>
      <w:r w:rsidR="00CB23B8" w:rsidRPr="00CB23B8">
        <w:rPr>
          <w:sz w:val="24"/>
          <w:lang w:val="en-GB"/>
        </w:rPr>
        <w:t xml:space="preserve">is based on the principle of inelastic scattering of light. This means that instead of measuring non-informative elastic (Rayleigh) scattering having the same amount of wavelength as light source has; we therefore measure a very small amount of light (typically 0.0000001%) which is scattered with different wavelengths. The molecule gets a certain amount of energy from the photons by the light source, excited and goes into a virtual energy state, then from this state after a short time the photon emits it and its energy is either lower or higher than the incident photon, thus we can measure the differences and make conclusions about the structure of our material. Once the scattering is done, the sample is in a different vibrational state. The </w:t>
      </w:r>
      <w:r w:rsidR="005772A6">
        <w:rPr>
          <w:sz w:val="24"/>
          <w:lang w:val="en-GB"/>
        </w:rPr>
        <w:t>f</w:t>
      </w:r>
      <w:r w:rsidR="00CB23B8" w:rsidRPr="00CB23B8">
        <w:rPr>
          <w:sz w:val="24"/>
          <w:lang w:val="en-GB"/>
        </w:rPr>
        <w:t>inal spectrum is the dependence of intensity from Raman shift (Δω). The Raman shift can be obtained by calculating the following equation: ∆ω=1/λ</w:t>
      </w:r>
      <w:r w:rsidR="00CB23B8" w:rsidRPr="003B0113">
        <w:rPr>
          <w:sz w:val="24"/>
          <w:vertAlign w:val="subscript"/>
          <w:lang w:val="en-GB"/>
        </w:rPr>
        <w:t>excitement</w:t>
      </w:r>
      <w:r w:rsidR="00CB23B8" w:rsidRPr="00CB23B8">
        <w:rPr>
          <w:sz w:val="24"/>
          <w:lang w:val="en-GB"/>
        </w:rPr>
        <w:t xml:space="preserve"> - 1/λ</w:t>
      </w:r>
      <w:r w:rsidR="00CB23B8" w:rsidRPr="003B0113">
        <w:rPr>
          <w:sz w:val="24"/>
          <w:vertAlign w:val="subscript"/>
          <w:lang w:val="en-GB"/>
        </w:rPr>
        <w:t>scattering</w:t>
      </w:r>
      <w:r w:rsidR="00CB23B8" w:rsidRPr="00CB23B8">
        <w:rPr>
          <w:sz w:val="24"/>
          <w:lang w:val="en-GB"/>
        </w:rPr>
        <w:t>.</w:t>
      </w:r>
      <w:r w:rsidR="008A0B47">
        <w:rPr>
          <w:sz w:val="24"/>
          <w:lang w:val="en-GB"/>
        </w:rPr>
        <w:t xml:space="preserve"> </w:t>
      </w:r>
      <w:r w:rsidR="003B0113" w:rsidRPr="00CB23B8">
        <w:rPr>
          <w:sz w:val="24"/>
          <w:lang w:val="en-GB"/>
        </w:rPr>
        <w:t>There is a selection rule in the Raman spectroscopy that tells us whether a particular molecule can be detected by this method: the vibrations that lead to a change in the polarizability of the molecule are shown.</w:t>
      </w:r>
      <w:r w:rsidR="00797C5F">
        <w:rPr>
          <w:sz w:val="24"/>
          <w:lang w:val="en-GB"/>
        </w:rPr>
        <w:t xml:space="preserve"> </w:t>
      </w:r>
      <w:r w:rsidR="003B0113" w:rsidRPr="00CB23B8">
        <w:rPr>
          <w:sz w:val="24"/>
          <w:lang w:val="en-GB"/>
        </w:rPr>
        <w:t>It is known that molecules with a system of conjugated π-bonds have the highest intensity in this method, so aromatic compounds</w:t>
      </w:r>
      <w:r w:rsidR="003B0113" w:rsidRPr="00751755">
        <w:rPr>
          <w:sz w:val="24"/>
          <w:lang w:val="en-GB"/>
        </w:rPr>
        <w:t>, polyenes, pyridine, pyrrole and porphyrin compounds, and alicyclic hydrocarbons are well</w:t>
      </w:r>
      <w:r w:rsidR="003B0113" w:rsidRPr="00CB23B8">
        <w:rPr>
          <w:sz w:val="24"/>
          <w:lang w:val="en-GB"/>
        </w:rPr>
        <w:t xml:space="preserve"> </w:t>
      </w:r>
      <w:r w:rsidR="003B0113" w:rsidRPr="00A572AF">
        <w:rPr>
          <w:sz w:val="24"/>
          <w:lang w:val="en-GB"/>
        </w:rPr>
        <w:t>detected</w:t>
      </w:r>
      <w:r w:rsidR="005772A6" w:rsidRPr="00A572AF">
        <w:rPr>
          <w:sz w:val="24"/>
          <w:lang w:val="en-GB"/>
        </w:rPr>
        <w:t xml:space="preserve"> </w:t>
      </w:r>
      <w:r w:rsidR="00F71BC4" w:rsidRPr="00A572AF">
        <w:rPr>
          <w:color w:val="000000" w:themeColor="text1"/>
          <w:sz w:val="24"/>
          <w:lang w:val="en-US"/>
        </w:rPr>
        <w:t>[1</w:t>
      </w:r>
      <w:r w:rsidR="005772A6" w:rsidRPr="00A572AF">
        <w:rPr>
          <w:color w:val="000000" w:themeColor="text1"/>
          <w:sz w:val="24"/>
          <w:lang w:val="en-US"/>
        </w:rPr>
        <w:t>]</w:t>
      </w:r>
      <w:r w:rsidR="003B0113" w:rsidRPr="00A572AF">
        <w:rPr>
          <w:sz w:val="24"/>
          <w:lang w:val="en-GB"/>
        </w:rPr>
        <w:t>.</w:t>
      </w:r>
      <w:r w:rsidR="008A0B47">
        <w:rPr>
          <w:sz w:val="24"/>
          <w:lang w:val="en-GB"/>
        </w:rPr>
        <w:t xml:space="preserve"> </w:t>
      </w:r>
      <w:r w:rsidR="00780977" w:rsidRPr="003B07FF">
        <w:rPr>
          <w:sz w:val="24"/>
          <w:lang w:val="en-GB"/>
        </w:rPr>
        <w:t xml:space="preserve">Raman spectroscopy </w:t>
      </w:r>
      <w:r w:rsidR="00780977" w:rsidRPr="00CB23B8">
        <w:rPr>
          <w:sz w:val="24"/>
          <w:lang w:val="en-GB"/>
        </w:rPr>
        <w:t>is one of the most useful methods for studying nanomaterials. It is a good method for measuring even very small changes in structural morphology of carbon nanomaterials (orientation of C-C bonds), so it is quite useful for its characterization.</w:t>
      </w:r>
      <w:r w:rsidR="00780977" w:rsidRPr="004B7AC7">
        <w:rPr>
          <w:sz w:val="24"/>
          <w:lang w:val="en-GB"/>
        </w:rPr>
        <w:t xml:space="preserve"> </w:t>
      </w:r>
    </w:p>
    <w:p w14:paraId="44BECE14" w14:textId="77777777" w:rsidR="004A7016" w:rsidRPr="00B9330D" w:rsidRDefault="004A7016" w:rsidP="00B9330D">
      <w:pPr>
        <w:tabs>
          <w:tab w:val="left" w:pos="2694"/>
        </w:tabs>
        <w:spacing w:after="100" w:afterAutospacing="1" w:line="360" w:lineRule="auto"/>
        <w:jc w:val="both"/>
        <w:rPr>
          <w:sz w:val="24"/>
          <w:lang w:val="en-GB"/>
        </w:rPr>
      </w:pPr>
    </w:p>
    <w:tbl>
      <w:tblPr>
        <w:tblStyle w:val="a4"/>
        <w:tblpPr w:leftFromText="141" w:rightFromText="141" w:vertAnchor="text" w:horzAnchor="margin" w:tblpY="-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728"/>
      </w:tblGrid>
      <w:tr w:rsidR="00903865" w14:paraId="29F2141D" w14:textId="77777777" w:rsidTr="003D4053">
        <w:tc>
          <w:tcPr>
            <w:tcW w:w="4334" w:type="dxa"/>
          </w:tcPr>
          <w:p w14:paraId="3F4551CA" w14:textId="77777777" w:rsidR="00903865" w:rsidRDefault="00903865" w:rsidP="00903865">
            <w:pPr>
              <w:spacing w:after="100" w:afterAutospacing="1" w:line="360" w:lineRule="auto"/>
              <w:jc w:val="both"/>
              <w:rPr>
                <w:sz w:val="24"/>
                <w:lang w:val="en-GB"/>
              </w:rPr>
            </w:pPr>
            <w:r>
              <w:rPr>
                <w:noProof/>
                <w:lang w:val="ru-RU" w:eastAsia="ru-RU"/>
              </w:rPr>
              <w:drawing>
                <wp:inline distT="0" distB="0" distL="0" distR="0" wp14:anchorId="4AB741B0" wp14:editId="02B9B122">
                  <wp:extent cx="2065020" cy="2377389"/>
                  <wp:effectExtent l="0" t="0" r="0" b="4445"/>
                  <wp:docPr id="5" name="Picture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iagrama&#10;&#10;Descripción generada automáticament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96405" cy="2413522"/>
                          </a:xfrm>
                          <a:prstGeom prst="rect">
                            <a:avLst/>
                          </a:prstGeom>
                        </pic:spPr>
                      </pic:pic>
                    </a:graphicData>
                  </a:graphic>
                </wp:inline>
              </w:drawing>
            </w:r>
          </w:p>
        </w:tc>
        <w:tc>
          <w:tcPr>
            <w:tcW w:w="4728" w:type="dxa"/>
          </w:tcPr>
          <w:p w14:paraId="615F8EB1" w14:textId="77777777" w:rsidR="00903865" w:rsidRDefault="00903865" w:rsidP="00903865">
            <w:pPr>
              <w:spacing w:after="100" w:afterAutospacing="1" w:line="360" w:lineRule="auto"/>
              <w:jc w:val="both"/>
              <w:rPr>
                <w:sz w:val="24"/>
                <w:lang w:val="en-GB"/>
              </w:rPr>
            </w:pPr>
            <w:r w:rsidRPr="004B7AC7">
              <w:rPr>
                <w:noProof/>
                <w:sz w:val="24"/>
                <w:lang w:val="ru-RU" w:eastAsia="ru-RU"/>
              </w:rPr>
              <w:drawing>
                <wp:inline distT="0" distB="0" distL="0" distR="0" wp14:anchorId="3D918F8B" wp14:editId="1E11FBA4">
                  <wp:extent cx="2820568" cy="2156460"/>
                  <wp:effectExtent l="0" t="0" r="0" b="0"/>
                  <wp:docPr id="3" name="Imagen 3" descr="Imagen que contiene interior, foto, pequeñ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ior, foto, pequeño, cuarto&#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6913" t="29891" r="15797" b="11698"/>
                          <a:stretch/>
                        </pic:blipFill>
                        <pic:spPr bwMode="auto">
                          <a:xfrm>
                            <a:off x="0" y="0"/>
                            <a:ext cx="2875238" cy="21982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03865" w14:paraId="671C7B68" w14:textId="77777777" w:rsidTr="003D4053">
        <w:tc>
          <w:tcPr>
            <w:tcW w:w="4334" w:type="dxa"/>
          </w:tcPr>
          <w:p w14:paraId="46FA6105" w14:textId="2855ED56" w:rsidR="00903865" w:rsidRDefault="00903865" w:rsidP="00903865">
            <w:pPr>
              <w:spacing w:after="100" w:afterAutospacing="1" w:line="360" w:lineRule="auto"/>
              <w:jc w:val="both"/>
              <w:rPr>
                <w:sz w:val="24"/>
                <w:lang w:val="en-GB"/>
              </w:rPr>
            </w:pPr>
            <w:r>
              <w:rPr>
                <w:rFonts w:ascii="Arial" w:eastAsiaTheme="minorEastAsia" w:hAnsi="Arial" w:cs="Arial"/>
                <w:sz w:val="20"/>
                <w:szCs w:val="20"/>
                <w:lang w:val="en-US"/>
              </w:rPr>
              <w:t>F</w:t>
            </w:r>
            <w:r w:rsidR="003D4053">
              <w:rPr>
                <w:rFonts w:ascii="Arial" w:eastAsiaTheme="minorEastAsia" w:hAnsi="Arial" w:cs="Arial"/>
                <w:sz w:val="20"/>
                <w:szCs w:val="20"/>
                <w:lang w:val="en-US"/>
              </w:rPr>
              <w:t>igure 1</w:t>
            </w:r>
            <w:r>
              <w:rPr>
                <w:rFonts w:ascii="Arial" w:eastAsiaTheme="minorEastAsia" w:hAnsi="Arial" w:cs="Arial"/>
                <w:sz w:val="20"/>
                <w:szCs w:val="20"/>
                <w:lang w:val="en-US"/>
              </w:rPr>
              <w:t>.</w:t>
            </w:r>
            <w:r w:rsidRPr="003B07FF">
              <w:rPr>
                <w:rFonts w:ascii="Arial" w:eastAsiaTheme="minorEastAsia" w:hAnsi="Arial" w:cs="Arial"/>
                <w:sz w:val="20"/>
                <w:szCs w:val="20"/>
                <w:lang w:val="en-US"/>
              </w:rPr>
              <w:t xml:space="preserve"> Schematic of the backscattering geometry in Raman spectrometer.</w:t>
            </w:r>
          </w:p>
        </w:tc>
        <w:tc>
          <w:tcPr>
            <w:tcW w:w="4728" w:type="dxa"/>
          </w:tcPr>
          <w:p w14:paraId="0E68D768" w14:textId="77777777" w:rsidR="00903865" w:rsidRDefault="00903865" w:rsidP="00903865">
            <w:pPr>
              <w:spacing w:after="100" w:afterAutospacing="1" w:line="360" w:lineRule="auto"/>
              <w:jc w:val="both"/>
              <w:rPr>
                <w:sz w:val="24"/>
                <w:lang w:val="en-GB"/>
              </w:rPr>
            </w:pPr>
            <w:r w:rsidRPr="00A572AF">
              <w:rPr>
                <w:rFonts w:ascii="Arial" w:hAnsi="Arial" w:cs="Arial"/>
                <w:sz w:val="20"/>
                <w:szCs w:val="20"/>
                <w:lang w:val="en-GB"/>
              </w:rPr>
              <w:t>Figure</w:t>
            </w:r>
            <w:r>
              <w:rPr>
                <w:rFonts w:ascii="Arial" w:hAnsi="Arial" w:cs="Arial"/>
                <w:sz w:val="20"/>
                <w:szCs w:val="20"/>
                <w:lang w:val="en-GB"/>
              </w:rPr>
              <w:t xml:space="preserve"> 2</w:t>
            </w:r>
            <w:r w:rsidRPr="003B07FF">
              <w:rPr>
                <w:rFonts w:ascii="Arial" w:hAnsi="Arial" w:cs="Arial"/>
                <w:sz w:val="20"/>
                <w:szCs w:val="20"/>
                <w:lang w:val="en-GB"/>
              </w:rPr>
              <w:t>. Solar TII Raman spectrometer setup.</w:t>
            </w:r>
          </w:p>
        </w:tc>
      </w:tr>
    </w:tbl>
    <w:p w14:paraId="5A7DECA9" w14:textId="77777777" w:rsidR="003D4053" w:rsidRDefault="003D4053" w:rsidP="0057088D">
      <w:pPr>
        <w:spacing w:after="100" w:afterAutospacing="1" w:line="360" w:lineRule="auto"/>
        <w:jc w:val="both"/>
        <w:rPr>
          <w:strike/>
          <w:sz w:val="24"/>
          <w:lang w:val="en-GB"/>
        </w:rPr>
      </w:pPr>
    </w:p>
    <w:p w14:paraId="3C1D36A0" w14:textId="19A78B46" w:rsidR="003D4053" w:rsidRPr="004B7AC7" w:rsidRDefault="0057088D" w:rsidP="0057088D">
      <w:pPr>
        <w:spacing w:after="100" w:afterAutospacing="1" w:line="360" w:lineRule="auto"/>
        <w:jc w:val="both"/>
        <w:rPr>
          <w:sz w:val="24"/>
          <w:lang w:val="en-GB"/>
        </w:rPr>
      </w:pPr>
      <w:r>
        <w:rPr>
          <w:sz w:val="24"/>
          <w:lang w:val="en-GB"/>
        </w:rPr>
        <w:t>In this project t</w:t>
      </w:r>
      <w:r w:rsidRPr="005000EC">
        <w:rPr>
          <w:sz w:val="24"/>
          <w:lang w:val="en-GB"/>
        </w:rPr>
        <w:t xml:space="preserve">he Raman measurements </w:t>
      </w:r>
      <w:r>
        <w:rPr>
          <w:sz w:val="24"/>
          <w:lang w:val="en-GB"/>
        </w:rPr>
        <w:t>we</w:t>
      </w:r>
      <w:r w:rsidRPr="005000EC">
        <w:rPr>
          <w:sz w:val="24"/>
          <w:lang w:val="en-GB"/>
        </w:rPr>
        <w:t>re done at room temperature in</w:t>
      </w:r>
      <w:r>
        <w:rPr>
          <w:sz w:val="24"/>
          <w:lang w:val="en-GB"/>
        </w:rPr>
        <w:t xml:space="preserve"> backscattering geometry </w:t>
      </w:r>
      <w:r w:rsidRPr="00A572AF">
        <w:rPr>
          <w:sz w:val="24"/>
          <w:lang w:val="en-GB"/>
        </w:rPr>
        <w:t>[2]</w:t>
      </w:r>
      <w:r>
        <w:rPr>
          <w:sz w:val="24"/>
          <w:lang w:val="en-GB"/>
        </w:rPr>
        <w:t xml:space="preserve">. </w:t>
      </w:r>
      <w:r w:rsidRPr="00A572AF">
        <w:rPr>
          <w:sz w:val="24"/>
          <w:lang w:val="en-GB"/>
        </w:rPr>
        <w:t xml:space="preserve">Figure </w:t>
      </w:r>
      <w:r>
        <w:rPr>
          <w:sz w:val="24"/>
          <w:lang w:val="en-GB"/>
        </w:rPr>
        <w:t>1</w:t>
      </w:r>
      <w:r w:rsidRPr="003B07FF">
        <w:rPr>
          <w:sz w:val="24"/>
          <w:lang w:val="en-GB"/>
        </w:rPr>
        <w:t xml:space="preserve"> shows a schematic of the Raman spectrometer working in a backscattering geometry regime.</w:t>
      </w:r>
      <w:r w:rsidR="008A0B47">
        <w:rPr>
          <w:sz w:val="24"/>
          <w:lang w:val="en-GB"/>
        </w:rPr>
        <w:t xml:space="preserve"> </w:t>
      </w:r>
      <w:r>
        <w:rPr>
          <w:sz w:val="24"/>
          <w:lang w:val="en-GB"/>
        </w:rPr>
        <w:t>S</w:t>
      </w:r>
      <w:r w:rsidRPr="005000EC">
        <w:rPr>
          <w:sz w:val="24"/>
          <w:lang w:val="en-GB"/>
        </w:rPr>
        <w:t>pectrometer model Solar TII</w:t>
      </w:r>
      <w:r>
        <w:rPr>
          <w:sz w:val="24"/>
          <w:lang w:val="en-GB"/>
        </w:rPr>
        <w:t xml:space="preserve">, shown in </w:t>
      </w:r>
      <w:r w:rsidRPr="00A572AF">
        <w:rPr>
          <w:sz w:val="24"/>
          <w:lang w:val="en-GB"/>
        </w:rPr>
        <w:t>figure</w:t>
      </w:r>
      <w:r>
        <w:rPr>
          <w:sz w:val="24"/>
          <w:lang w:val="en-GB"/>
        </w:rPr>
        <w:t xml:space="preserve"> 2</w:t>
      </w:r>
      <w:r w:rsidRPr="005000EC">
        <w:rPr>
          <w:sz w:val="24"/>
          <w:lang w:val="en-GB"/>
        </w:rPr>
        <w:t xml:space="preserve">, </w:t>
      </w:r>
      <w:r>
        <w:rPr>
          <w:sz w:val="24"/>
          <w:lang w:val="en-GB"/>
        </w:rPr>
        <w:t xml:space="preserve">was employed </w:t>
      </w:r>
      <w:r w:rsidRPr="005000EC">
        <w:rPr>
          <w:sz w:val="24"/>
          <w:lang w:val="en-GB"/>
        </w:rPr>
        <w:t xml:space="preserve">applying the following conditions: diffraction grating of 1200 lines/mm, objective 40x (model Olympus-UPlanFL N), and </w:t>
      </w:r>
      <w:r>
        <w:rPr>
          <w:sz w:val="24"/>
          <w:lang w:val="en-GB"/>
        </w:rPr>
        <w:t>acquisition time 70 s.</w:t>
      </w:r>
    </w:p>
    <w:p w14:paraId="67DA95C6" w14:textId="0E22F405" w:rsidR="00CB23B8" w:rsidRDefault="00CB23B8" w:rsidP="00CB23B8">
      <w:pPr>
        <w:spacing w:line="360" w:lineRule="auto"/>
        <w:jc w:val="both"/>
        <w:rPr>
          <w:sz w:val="24"/>
          <w:lang w:val="en-GB"/>
        </w:rPr>
      </w:pPr>
      <w:r w:rsidRPr="00CB23B8">
        <w:rPr>
          <w:b/>
          <w:bCs/>
          <w:i/>
          <w:iCs/>
          <w:sz w:val="24"/>
          <w:lang w:val="en-GB"/>
        </w:rPr>
        <w:t>Carbon nanomaterials</w:t>
      </w:r>
      <w:r w:rsidRPr="00CB23B8">
        <w:rPr>
          <w:sz w:val="24"/>
          <w:lang w:val="en-GB"/>
        </w:rPr>
        <w:t xml:space="preserve"> are very useful in a wide range of areas from electronics to the construction </w:t>
      </w:r>
      <w:r w:rsidRPr="00A572AF">
        <w:rPr>
          <w:sz w:val="24"/>
          <w:lang w:val="en-GB"/>
        </w:rPr>
        <w:t>industries</w:t>
      </w:r>
      <w:r w:rsidR="005772A6" w:rsidRPr="00A572AF">
        <w:rPr>
          <w:sz w:val="24"/>
          <w:lang w:val="en-GB"/>
        </w:rPr>
        <w:t xml:space="preserve"> </w:t>
      </w:r>
      <w:r w:rsidR="00F71BC4" w:rsidRPr="00A572AF">
        <w:rPr>
          <w:color w:val="000000" w:themeColor="text1"/>
          <w:sz w:val="24"/>
          <w:lang w:val="en-US"/>
        </w:rPr>
        <w:t>[3</w:t>
      </w:r>
      <w:r w:rsidR="005772A6" w:rsidRPr="00A572AF">
        <w:rPr>
          <w:color w:val="000000" w:themeColor="text1"/>
          <w:sz w:val="24"/>
          <w:lang w:val="en-US"/>
        </w:rPr>
        <w:t>]</w:t>
      </w:r>
      <w:r w:rsidRPr="00A572AF">
        <w:rPr>
          <w:sz w:val="24"/>
          <w:lang w:val="en-GB"/>
        </w:rPr>
        <w:t>.</w:t>
      </w:r>
    </w:p>
    <w:tbl>
      <w:tblPr>
        <w:tblStyle w:val="a4"/>
        <w:tblpPr w:leftFromText="141" w:rightFromText="141" w:vertAnchor="text" w:horzAnchor="margin" w:tblpXSpec="right" w:tblpY="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3B0113" w:rsidRPr="00CB23B8" w14:paraId="5825F3A1" w14:textId="77777777" w:rsidTr="003D4053">
        <w:tc>
          <w:tcPr>
            <w:tcW w:w="4961" w:type="dxa"/>
            <w:vAlign w:val="center"/>
          </w:tcPr>
          <w:p w14:paraId="133E4D3E" w14:textId="77777777" w:rsidR="003B0113" w:rsidRPr="00CB23B8" w:rsidRDefault="003B0113" w:rsidP="003B0113">
            <w:pPr>
              <w:spacing w:after="160" w:line="360" w:lineRule="auto"/>
              <w:jc w:val="both"/>
              <w:rPr>
                <w:sz w:val="24"/>
                <w:lang w:val="en-GB"/>
              </w:rPr>
            </w:pPr>
            <w:r w:rsidRPr="00CB23B8">
              <w:rPr>
                <w:noProof/>
                <w:sz w:val="24"/>
                <w:lang w:val="ru-RU" w:eastAsia="ru-RU"/>
              </w:rPr>
              <w:drawing>
                <wp:inline distT="0" distB="0" distL="0" distR="0" wp14:anchorId="57B2E3A0" wp14:editId="04D3663E">
                  <wp:extent cx="2819400" cy="1276249"/>
                  <wp:effectExtent l="0" t="0" r="0" b="635"/>
                  <wp:docPr id="1" name="Imagen 1" descr="Figure 1, [Multiwall Carbon Nanotube Structure]. - NTP Technical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Multiwall Carbon Nanotube Structure]. - NTP Technical Report ..."/>
                          <pic:cNvPicPr>
                            <a:picLocks noChangeAspect="1" noChangeArrowheads="1"/>
                          </pic:cNvPicPr>
                        </pic:nvPicPr>
                        <pic:blipFill rotWithShape="1">
                          <a:blip r:embed="rId11">
                            <a:extLst>
                              <a:ext uri="{28A0092B-C50C-407E-A947-70E740481C1C}">
                                <a14:useLocalDpi xmlns:a14="http://schemas.microsoft.com/office/drawing/2010/main" val="0"/>
                              </a:ext>
                            </a:extLst>
                          </a:blip>
                          <a:srcRect b="22841"/>
                          <a:stretch/>
                        </pic:blipFill>
                        <pic:spPr bwMode="auto">
                          <a:xfrm>
                            <a:off x="0" y="0"/>
                            <a:ext cx="2829724" cy="128092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0113" w:rsidRPr="00CB23B8" w14:paraId="7B571AFA" w14:textId="77777777" w:rsidTr="003D4053">
        <w:tc>
          <w:tcPr>
            <w:tcW w:w="4961" w:type="dxa"/>
            <w:vAlign w:val="center"/>
          </w:tcPr>
          <w:p w14:paraId="43003DFE" w14:textId="72804569" w:rsidR="003B0113" w:rsidRPr="00CB23B8" w:rsidRDefault="003B0113" w:rsidP="003B0113">
            <w:pPr>
              <w:spacing w:after="160" w:line="360" w:lineRule="auto"/>
              <w:jc w:val="both"/>
              <w:rPr>
                <w:rFonts w:ascii="Arial" w:hAnsi="Arial" w:cs="Arial"/>
                <w:sz w:val="20"/>
                <w:szCs w:val="20"/>
                <w:lang w:val="en-GB"/>
              </w:rPr>
            </w:pPr>
            <w:r w:rsidRPr="00A572AF">
              <w:rPr>
                <w:rFonts w:ascii="Arial" w:hAnsi="Arial" w:cs="Arial"/>
                <w:sz w:val="20"/>
                <w:szCs w:val="20"/>
                <w:lang w:val="en-GB"/>
              </w:rPr>
              <w:t xml:space="preserve">Figure </w:t>
            </w:r>
            <w:r w:rsidR="00A572AF" w:rsidRPr="00A572AF">
              <w:rPr>
                <w:rFonts w:ascii="Arial" w:hAnsi="Arial" w:cs="Arial"/>
                <w:sz w:val="20"/>
                <w:szCs w:val="20"/>
                <w:lang w:val="en-GB"/>
              </w:rPr>
              <w:t>3</w:t>
            </w:r>
            <w:r w:rsidRPr="00CB23B8">
              <w:rPr>
                <w:rFonts w:ascii="Arial" w:hAnsi="Arial" w:cs="Arial"/>
                <w:sz w:val="20"/>
                <w:szCs w:val="20"/>
                <w:lang w:val="en-GB"/>
              </w:rPr>
              <w:t>. Structure of multi-walled carbon nanotube.</w:t>
            </w:r>
          </w:p>
        </w:tc>
      </w:tr>
    </w:tbl>
    <w:p w14:paraId="7192A52B" w14:textId="766D1F1C" w:rsidR="00CB23B8" w:rsidRDefault="00CB23B8" w:rsidP="00CB23B8">
      <w:pPr>
        <w:spacing w:line="360" w:lineRule="auto"/>
        <w:jc w:val="both"/>
        <w:rPr>
          <w:sz w:val="24"/>
          <w:lang w:val="en-GB"/>
        </w:rPr>
      </w:pPr>
      <w:r w:rsidRPr="00CB23B8">
        <w:rPr>
          <w:sz w:val="24"/>
          <w:lang w:val="en-GB"/>
        </w:rPr>
        <w:t xml:space="preserve">There are many different types of carbon </w:t>
      </w:r>
      <w:r w:rsidR="004B7AC7" w:rsidRPr="00CB23B8">
        <w:rPr>
          <w:sz w:val="24"/>
          <w:lang w:val="en-GB"/>
        </w:rPr>
        <w:t>nanostructures,</w:t>
      </w:r>
      <w:r w:rsidRPr="00CB23B8">
        <w:rPr>
          <w:sz w:val="24"/>
          <w:lang w:val="en-GB"/>
        </w:rPr>
        <w:t xml:space="preserve"> and they are all made up of pure carbon. For instance, Multiwalled carbon nanotubes are made of concentric graphene sheets rolled in a cylindrical form with diameters of tens of nanometers</w:t>
      </w:r>
      <w:r>
        <w:rPr>
          <w:sz w:val="24"/>
          <w:lang w:val="en-GB"/>
        </w:rPr>
        <w:t xml:space="preserve">, see </w:t>
      </w:r>
      <w:r w:rsidRPr="00A572AF">
        <w:rPr>
          <w:sz w:val="24"/>
          <w:lang w:val="en-GB"/>
        </w:rPr>
        <w:t xml:space="preserve">figure </w:t>
      </w:r>
      <w:r w:rsidR="00A572AF" w:rsidRPr="00A572AF">
        <w:rPr>
          <w:sz w:val="24"/>
          <w:lang w:val="en-GB"/>
        </w:rPr>
        <w:t>3</w:t>
      </w:r>
      <w:r w:rsidRPr="00A572AF">
        <w:rPr>
          <w:sz w:val="24"/>
          <w:lang w:val="en-GB"/>
        </w:rPr>
        <w:t>.</w:t>
      </w:r>
    </w:p>
    <w:p w14:paraId="323A063A" w14:textId="6FF94302" w:rsidR="00CB23B8" w:rsidRDefault="00CB23B8" w:rsidP="00CB23B8">
      <w:pPr>
        <w:spacing w:line="360" w:lineRule="auto"/>
        <w:jc w:val="both"/>
        <w:rPr>
          <w:sz w:val="24"/>
          <w:lang w:val="en-GB"/>
        </w:rPr>
      </w:pPr>
      <w:r w:rsidRPr="00CB23B8">
        <w:rPr>
          <w:sz w:val="24"/>
          <w:lang w:val="en-GB"/>
        </w:rPr>
        <w:t xml:space="preserve">They are characterized by the value of the distance between nearest graphene layers of about 0.34 nm, which is close to the distance between adjacent planes of crystalline graphite. It is obvious that such materials might have a lot of defects in its structure. Sometimes it can cause unpleasant effects. Nevertheless, the structures that have defects are preferred in some cases such as: hydrogen storage, enhancement of chemical reaction via preferred sites, welding, and crosslinking. One of the main features of the spectrum by which MWCNT can be characterized by Raman is that there are two peaks which are called D and G </w:t>
      </w:r>
      <w:r w:rsidRPr="00593D11">
        <w:rPr>
          <w:sz w:val="24"/>
          <w:lang w:val="en-GB"/>
        </w:rPr>
        <w:t>bands</w:t>
      </w:r>
      <w:r w:rsidR="005772A6" w:rsidRPr="00593D11">
        <w:rPr>
          <w:sz w:val="24"/>
          <w:lang w:val="en-GB"/>
        </w:rPr>
        <w:t xml:space="preserve"> </w:t>
      </w:r>
      <w:r w:rsidR="00593D11" w:rsidRPr="00A572AF">
        <w:rPr>
          <w:sz w:val="24"/>
          <w:lang w:val="en-US"/>
        </w:rPr>
        <w:t>[4</w:t>
      </w:r>
      <w:r w:rsidR="005772A6" w:rsidRPr="00A572AF">
        <w:rPr>
          <w:sz w:val="24"/>
          <w:lang w:val="en-US"/>
        </w:rPr>
        <w:t>]</w:t>
      </w:r>
      <w:r w:rsidRPr="00A572AF">
        <w:rPr>
          <w:sz w:val="24"/>
          <w:lang w:val="en-GB"/>
        </w:rPr>
        <w:t>.</w:t>
      </w:r>
      <w:r w:rsidRPr="000D7E85">
        <w:rPr>
          <w:sz w:val="24"/>
          <w:lang w:val="en-GB"/>
        </w:rPr>
        <w:t xml:space="preserve"> </w:t>
      </w:r>
      <w:r w:rsidRPr="00CB23B8">
        <w:rPr>
          <w:sz w:val="24"/>
          <w:lang w:val="en-GB"/>
        </w:rPr>
        <w:t>The band at 1342 cm</w:t>
      </w:r>
      <w:r w:rsidRPr="0049406E">
        <w:rPr>
          <w:sz w:val="24"/>
          <w:vertAlign w:val="superscript"/>
          <w:lang w:val="en-GB"/>
        </w:rPr>
        <w:t>–1</w:t>
      </w:r>
      <w:r w:rsidRPr="00CB23B8">
        <w:rPr>
          <w:sz w:val="24"/>
          <w:lang w:val="en-GB"/>
        </w:rPr>
        <w:t xml:space="preserve"> (D band) is activated by the presence of disorder in the carbon system and the band at 1580 cm</w:t>
      </w:r>
      <w:r w:rsidRPr="0049406E">
        <w:rPr>
          <w:sz w:val="24"/>
          <w:vertAlign w:val="superscript"/>
          <w:lang w:val="en-GB"/>
        </w:rPr>
        <w:t>–1</w:t>
      </w:r>
      <w:r w:rsidRPr="00CB23B8">
        <w:rPr>
          <w:sz w:val="24"/>
          <w:lang w:val="en-GB"/>
        </w:rPr>
        <w:t xml:space="preserve"> (G band) is assigned to the in-plane vibration of the C–C bond, it is often used to measure the quality of the nanotubes.</w:t>
      </w:r>
    </w:p>
    <w:p w14:paraId="5873FC60" w14:textId="07E55482" w:rsidR="003D4053" w:rsidRPr="00CB23B8" w:rsidRDefault="004B7AC7" w:rsidP="00CB23B8">
      <w:pPr>
        <w:spacing w:line="360" w:lineRule="auto"/>
        <w:jc w:val="both"/>
        <w:rPr>
          <w:sz w:val="24"/>
          <w:lang w:val="en-GB"/>
        </w:rPr>
      </w:pPr>
      <w:r w:rsidRPr="00CB23B8">
        <w:rPr>
          <w:sz w:val="24"/>
          <w:lang w:val="en-GB"/>
        </w:rPr>
        <w:t xml:space="preserve">The analysed </w:t>
      </w:r>
      <w:r>
        <w:rPr>
          <w:sz w:val="24"/>
          <w:lang w:val="en-GB"/>
        </w:rPr>
        <w:t xml:space="preserve">in this project </w:t>
      </w:r>
      <w:r w:rsidRPr="00CB23B8">
        <w:rPr>
          <w:sz w:val="24"/>
          <w:lang w:val="en-GB"/>
        </w:rPr>
        <w:t xml:space="preserve">MWCNT powder samples </w:t>
      </w:r>
      <w:r w:rsidR="003B0113">
        <w:rPr>
          <w:sz w:val="24"/>
          <w:lang w:val="en-GB"/>
        </w:rPr>
        <w:t>we</w:t>
      </w:r>
      <w:r w:rsidRPr="00CB23B8">
        <w:rPr>
          <w:sz w:val="24"/>
          <w:lang w:val="en-GB"/>
        </w:rPr>
        <w:t>re commercial and 90% pure.</w:t>
      </w:r>
    </w:p>
    <w:p w14:paraId="5C4CA17E" w14:textId="77777777" w:rsidR="005735CB" w:rsidRDefault="00CB23B8" w:rsidP="00F456CF">
      <w:pPr>
        <w:spacing w:line="360" w:lineRule="auto"/>
        <w:jc w:val="both"/>
        <w:rPr>
          <w:sz w:val="24"/>
          <w:lang w:val="en-GB"/>
        </w:rPr>
      </w:pPr>
      <w:r w:rsidRPr="00CB23B8">
        <w:rPr>
          <w:b/>
          <w:bCs/>
          <w:i/>
          <w:iCs/>
          <w:sz w:val="24"/>
          <w:lang w:val="en-GB"/>
        </w:rPr>
        <w:t>Gamma radiation</w:t>
      </w:r>
      <w:r w:rsidRPr="00CB23B8">
        <w:rPr>
          <w:sz w:val="24"/>
          <w:lang w:val="en-GB"/>
        </w:rPr>
        <w:t xml:space="preserve"> is a shortwave electromagnetic radiation (10keV – 10MeV). Gamma rays are emitted by unstable nuclei when they transit from a high-energy state to a lower state (gamma decay). Gamma photons interact with orbital electrons of the atom, the electrons receive kinetic energy from the gamma photons and are knocked out of the orbit. Vacancies are created and are filled by one of the outer electrons, whose transition is accompanied by the emission of characteristics: soft electromagnetic radiation in the x-rays, ultraviolet, or visible regions of the electromagnetic spectrum. Gamma decay typically accompanies other forms of decay, such as alpha or beta decay.</w:t>
      </w:r>
    </w:p>
    <w:p w14:paraId="52F8B825" w14:textId="6E132353" w:rsidR="003D4053" w:rsidRPr="00E27DDC" w:rsidRDefault="00CB23B8" w:rsidP="00F456CF">
      <w:pPr>
        <w:spacing w:line="360" w:lineRule="auto"/>
        <w:jc w:val="both"/>
        <w:rPr>
          <w:sz w:val="24"/>
          <w:lang w:val="en-US"/>
        </w:rPr>
      </w:pPr>
      <w:r w:rsidRPr="00CB23B8">
        <w:rPr>
          <w:sz w:val="24"/>
          <w:lang w:val="en-GB"/>
        </w:rPr>
        <w:t>The main modes of interaction of gamma rays with matter are: photoelectric effect, Compton scattering, pair production</w:t>
      </w:r>
      <w:r w:rsidR="005772A6">
        <w:rPr>
          <w:sz w:val="24"/>
          <w:lang w:val="en-GB"/>
        </w:rPr>
        <w:t xml:space="preserve"> </w:t>
      </w:r>
      <w:r w:rsidR="00593D11" w:rsidRPr="00A572AF">
        <w:rPr>
          <w:color w:val="000000" w:themeColor="text1"/>
          <w:sz w:val="24"/>
          <w:lang w:val="en-US"/>
        </w:rPr>
        <w:t>[5</w:t>
      </w:r>
      <w:r w:rsidR="005772A6" w:rsidRPr="00A572AF">
        <w:rPr>
          <w:color w:val="000000" w:themeColor="text1"/>
          <w:sz w:val="24"/>
          <w:lang w:val="en-US"/>
        </w:rPr>
        <w:t>]</w:t>
      </w:r>
      <w:r w:rsidRPr="00A572AF">
        <w:rPr>
          <w:sz w:val="24"/>
          <w:lang w:val="en-GB"/>
        </w:rPr>
        <w:t>.</w:t>
      </w:r>
      <w:r w:rsidR="00F456CF">
        <w:rPr>
          <w:sz w:val="24"/>
          <w:lang w:val="en-GB"/>
        </w:rPr>
        <w:t xml:space="preserve"> </w:t>
      </w:r>
      <w:r w:rsidR="00F456CF" w:rsidRPr="00A572AF">
        <w:rPr>
          <w:sz w:val="24"/>
          <w:lang w:val="en-US"/>
        </w:rPr>
        <w:t>The</w:t>
      </w:r>
      <w:r w:rsidR="00A572AF">
        <w:rPr>
          <w:sz w:val="24"/>
          <w:lang w:val="en-US"/>
        </w:rPr>
        <w:t xml:space="preserve"> figure 4</w:t>
      </w:r>
      <w:r w:rsidR="00F456CF" w:rsidRPr="00E27DDC">
        <w:rPr>
          <w:sz w:val="24"/>
          <w:lang w:val="en-US"/>
        </w:rPr>
        <w:t xml:space="preserve"> shows the domains of these mechanisms according to the energy of the photons and the atomic number of the material.</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413"/>
      </w:tblGrid>
      <w:tr w:rsidR="00BC6FFA" w14:paraId="1B8CCF6F" w14:textId="77777777" w:rsidTr="003D4053">
        <w:tc>
          <w:tcPr>
            <w:tcW w:w="4649" w:type="dxa"/>
          </w:tcPr>
          <w:p w14:paraId="246B216E" w14:textId="0D18896D" w:rsidR="00F456CF" w:rsidRDefault="00A167C3" w:rsidP="00BC6FFA">
            <w:pPr>
              <w:jc w:val="center"/>
              <w:rPr>
                <w:sz w:val="24"/>
                <w:lang w:val="en-US"/>
              </w:rPr>
            </w:pPr>
            <w:r w:rsidRPr="0077469A">
              <w:rPr>
                <w:noProof/>
                <w:sz w:val="24"/>
                <w:lang w:val="ru-RU" w:eastAsia="ru-RU"/>
              </w:rPr>
              <w:drawing>
                <wp:inline distT="0" distB="0" distL="0" distR="0" wp14:anchorId="3E243D9C" wp14:editId="171CD3DD">
                  <wp:extent cx="2377440" cy="2199924"/>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8305" cy="2209977"/>
                          </a:xfrm>
                          <a:prstGeom prst="rect">
                            <a:avLst/>
                          </a:prstGeom>
                        </pic:spPr>
                      </pic:pic>
                    </a:graphicData>
                  </a:graphic>
                </wp:inline>
              </w:drawing>
            </w:r>
          </w:p>
        </w:tc>
        <w:tc>
          <w:tcPr>
            <w:tcW w:w="4413" w:type="dxa"/>
          </w:tcPr>
          <w:p w14:paraId="3CEE42FE" w14:textId="609A7D57" w:rsidR="00F456CF" w:rsidRPr="00BC6FFA" w:rsidRDefault="00BC6FFA" w:rsidP="00BC6FFA">
            <w:pPr>
              <w:jc w:val="center"/>
              <w:rPr>
                <w:sz w:val="24"/>
              </w:rPr>
            </w:pPr>
            <w:r>
              <w:rPr>
                <w:noProof/>
                <w:sz w:val="24"/>
                <w:lang w:val="ru-RU" w:eastAsia="ru-RU"/>
              </w:rPr>
              <w:drawing>
                <wp:inline distT="0" distB="0" distL="0" distR="0" wp14:anchorId="21C76626" wp14:editId="20AF5FF4">
                  <wp:extent cx="2263140" cy="2077520"/>
                  <wp:effectExtent l="0" t="0" r="3810" b="0"/>
                  <wp:docPr id="8"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4200" cy="2096853"/>
                          </a:xfrm>
                          <a:prstGeom prst="rect">
                            <a:avLst/>
                          </a:prstGeom>
                        </pic:spPr>
                      </pic:pic>
                    </a:graphicData>
                  </a:graphic>
                </wp:inline>
              </w:drawing>
            </w:r>
          </w:p>
        </w:tc>
      </w:tr>
      <w:tr w:rsidR="00F456CF" w:rsidRPr="00F456CF" w14:paraId="43C4E034" w14:textId="77777777" w:rsidTr="003D4053">
        <w:tc>
          <w:tcPr>
            <w:tcW w:w="4649" w:type="dxa"/>
          </w:tcPr>
          <w:p w14:paraId="03FEA1E8" w14:textId="21B8640E" w:rsidR="00F456CF" w:rsidRPr="00F456CF" w:rsidRDefault="00A572AF" w:rsidP="00F456CF">
            <w:pPr>
              <w:pStyle w:val="1"/>
              <w:shd w:val="clear" w:color="auto" w:fill="FFFFFF"/>
              <w:spacing w:before="0" w:after="240"/>
              <w:jc w:val="both"/>
              <w:outlineLvl w:val="0"/>
              <w:rPr>
                <w:rFonts w:ascii="Arial" w:hAnsi="Arial" w:cs="Arial"/>
                <w:color w:val="auto"/>
                <w:sz w:val="20"/>
                <w:szCs w:val="20"/>
                <w:lang w:val="en-US"/>
              </w:rPr>
            </w:pPr>
            <w:r w:rsidRPr="00A572AF">
              <w:rPr>
                <w:rFonts w:ascii="Arial" w:hAnsi="Arial" w:cs="Arial"/>
                <w:color w:val="auto"/>
                <w:sz w:val="20"/>
                <w:szCs w:val="20"/>
                <w:lang w:val="en-US"/>
              </w:rPr>
              <w:t>Figure 4</w:t>
            </w:r>
            <w:r w:rsidR="00F456CF" w:rsidRPr="00A572AF">
              <w:rPr>
                <w:rFonts w:ascii="Arial" w:hAnsi="Arial" w:cs="Arial"/>
                <w:color w:val="auto"/>
                <w:sz w:val="20"/>
                <w:szCs w:val="20"/>
                <w:lang w:val="en-US"/>
              </w:rPr>
              <w:t>.</w:t>
            </w:r>
            <w:r w:rsidR="00F456CF" w:rsidRPr="00F456CF">
              <w:rPr>
                <w:rFonts w:ascii="Arial" w:hAnsi="Arial" w:cs="Arial"/>
                <w:color w:val="auto"/>
                <w:sz w:val="20"/>
                <w:szCs w:val="20"/>
                <w:lang w:val="en-US"/>
              </w:rPr>
              <w:t xml:space="preserve"> Three major types of photon interaction with matter. The curves demarcate the regions where each effect is dominant.</w:t>
            </w:r>
          </w:p>
        </w:tc>
        <w:tc>
          <w:tcPr>
            <w:tcW w:w="4413" w:type="dxa"/>
          </w:tcPr>
          <w:p w14:paraId="5A95E6D2" w14:textId="34B993E1" w:rsidR="00F456CF" w:rsidRPr="00F456CF" w:rsidRDefault="00A572AF" w:rsidP="00F456CF">
            <w:pPr>
              <w:spacing w:after="240"/>
              <w:jc w:val="both"/>
              <w:rPr>
                <w:rFonts w:ascii="Arial" w:hAnsi="Arial" w:cs="Arial"/>
                <w:sz w:val="20"/>
                <w:szCs w:val="20"/>
                <w:lang w:val="en-US"/>
              </w:rPr>
            </w:pPr>
            <w:r w:rsidRPr="00A572AF">
              <w:rPr>
                <w:rFonts w:ascii="Arial" w:hAnsi="Arial" w:cs="Arial"/>
                <w:sz w:val="20"/>
                <w:szCs w:val="20"/>
                <w:lang w:val="en-US"/>
              </w:rPr>
              <w:t>Figure 5</w:t>
            </w:r>
            <w:r w:rsidR="00F456CF" w:rsidRPr="00A572AF">
              <w:rPr>
                <w:rFonts w:ascii="Arial" w:hAnsi="Arial" w:cs="Arial"/>
                <w:sz w:val="20"/>
                <w:szCs w:val="20"/>
                <w:lang w:val="en-US"/>
              </w:rPr>
              <w:t>.</w:t>
            </w:r>
            <w:r w:rsidR="00F456CF" w:rsidRPr="00F456CF">
              <w:rPr>
                <w:rFonts w:ascii="Arial" w:hAnsi="Arial" w:cs="Arial"/>
                <w:sz w:val="20"/>
                <w:szCs w:val="20"/>
                <w:lang w:val="en-US"/>
              </w:rPr>
              <w:t xml:space="preserve"> </w:t>
            </w:r>
            <w:r w:rsidR="00F456CF" w:rsidRPr="00F456CF">
              <w:rPr>
                <w:rFonts w:ascii="Arial" w:eastAsia="Times New Roman" w:hAnsi="Arial" w:cs="Arial"/>
                <w:kern w:val="36"/>
                <w:sz w:val="20"/>
                <w:szCs w:val="20"/>
                <w:lang w:val="en-US" w:eastAsia="es-ES"/>
              </w:rPr>
              <w:t>Schematic representation of the three main interaction mechanisms of gamma radiation with matter.</w:t>
            </w:r>
          </w:p>
        </w:tc>
      </w:tr>
    </w:tbl>
    <w:p w14:paraId="7461AC96" w14:textId="62F5A79B" w:rsidR="005735CB" w:rsidRPr="005735CB" w:rsidRDefault="00CB23B8" w:rsidP="00CB23B8">
      <w:pPr>
        <w:spacing w:line="360" w:lineRule="auto"/>
        <w:jc w:val="both"/>
        <w:rPr>
          <w:sz w:val="24"/>
          <w:lang w:val="en-US"/>
        </w:rPr>
      </w:pPr>
      <w:r w:rsidRPr="00CB23B8">
        <w:rPr>
          <w:sz w:val="24"/>
          <w:lang w:val="en-GB"/>
        </w:rPr>
        <w:t xml:space="preserve">Compton scattering occurs with the highest probability on the least bound or free electrons. This process is regarded as elastic scattering of a gamma quantum on an electron. A photon of at least 1.02 MeV or the equivalent of two electron masses can create an electron positron pair. In empty space, momentum and energy cannot be conserved. Near the nucleus, the process is possible since the nucleus can carry some momentum and energy. The photoelectric effect dominates at low-energies of gamma rays. In the photoelectric effect, a photon undergoes an interaction with an electron that is bound in an atom. The incident photon disappears in this interaction, and the </w:t>
      </w:r>
      <w:r w:rsidRPr="005735CB">
        <w:rPr>
          <w:sz w:val="24"/>
          <w:lang w:val="en-US"/>
        </w:rPr>
        <w:t>atom ejects an energetic photoelectron from one of its bound shells.</w:t>
      </w:r>
      <w:r w:rsidR="005735CB" w:rsidRPr="005735CB">
        <w:rPr>
          <w:sz w:val="24"/>
          <w:lang w:val="en-US"/>
        </w:rPr>
        <w:t xml:space="preserve"> The aforementioned mechanisms are schematically shown in the </w:t>
      </w:r>
      <w:r w:rsidR="00A572AF" w:rsidRPr="00A572AF">
        <w:rPr>
          <w:sz w:val="24"/>
          <w:lang w:val="en-US"/>
        </w:rPr>
        <w:t>figure 5</w:t>
      </w:r>
      <w:r w:rsidR="005735CB" w:rsidRPr="00A572AF">
        <w:rPr>
          <w:sz w:val="24"/>
          <w:lang w:val="en-US"/>
        </w:rPr>
        <w:t>.</w:t>
      </w:r>
    </w:p>
    <w:p w14:paraId="77A907F6" w14:textId="77279358" w:rsidR="004B7AC7" w:rsidRPr="00903865" w:rsidRDefault="00CB23B8" w:rsidP="00CB23B8">
      <w:pPr>
        <w:spacing w:line="360" w:lineRule="auto"/>
        <w:jc w:val="both"/>
        <w:rPr>
          <w:sz w:val="24"/>
          <w:lang w:val="en-US"/>
        </w:rPr>
      </w:pPr>
      <w:r w:rsidRPr="005735CB">
        <w:rPr>
          <w:sz w:val="24"/>
          <w:lang w:val="en-US"/>
        </w:rPr>
        <w:t>It is known that when irradiation interact with the MWCNT there is a possibility of</w:t>
      </w:r>
      <w:r w:rsidRPr="00CB23B8">
        <w:rPr>
          <w:sz w:val="24"/>
          <w:lang w:val="en-GB"/>
        </w:rPr>
        <w:t xml:space="preserve"> formation of different defects like point defects</w:t>
      </w:r>
      <w:r w:rsidR="00336729">
        <w:rPr>
          <w:sz w:val="24"/>
          <w:lang w:val="en-GB"/>
        </w:rPr>
        <w:t>,</w:t>
      </w:r>
      <w:r w:rsidRPr="00CB23B8">
        <w:rPr>
          <w:sz w:val="24"/>
          <w:lang w:val="en-GB"/>
        </w:rPr>
        <w:t xml:space="preserve"> e.g. vacancy and i</w:t>
      </w:r>
      <w:r w:rsidR="00A82158">
        <w:rPr>
          <w:sz w:val="24"/>
          <w:lang w:val="en-GB"/>
        </w:rPr>
        <w:t xml:space="preserve">nterstitial defects, strains, </w:t>
      </w:r>
      <w:r w:rsidRPr="00CB23B8">
        <w:rPr>
          <w:sz w:val="24"/>
          <w:lang w:val="en-GB"/>
        </w:rPr>
        <w:t>atoms, pentagon-heptagon pairs, pentagon-octagon-pentagon pairs etc.</w:t>
      </w:r>
      <w:r w:rsidR="005772A6">
        <w:rPr>
          <w:sz w:val="24"/>
          <w:lang w:val="en-GB"/>
        </w:rPr>
        <w:t xml:space="preserve"> </w:t>
      </w:r>
      <w:r w:rsidRPr="00CB23B8">
        <w:rPr>
          <w:sz w:val="24"/>
          <w:lang w:val="en-GB"/>
        </w:rPr>
        <w:t>Such defects can be very useful in certain areas where a modified and improved material is needed</w:t>
      </w:r>
      <w:r w:rsidR="005772A6">
        <w:rPr>
          <w:sz w:val="24"/>
          <w:lang w:val="en-GB"/>
        </w:rPr>
        <w:t xml:space="preserve"> </w:t>
      </w:r>
      <w:r w:rsidR="00593D11" w:rsidRPr="00321016">
        <w:rPr>
          <w:color w:val="000000" w:themeColor="text1"/>
          <w:sz w:val="24"/>
          <w:lang w:val="en-GB"/>
        </w:rPr>
        <w:t>[6</w:t>
      </w:r>
      <w:r w:rsidR="005772A6" w:rsidRPr="00321016">
        <w:rPr>
          <w:color w:val="000000" w:themeColor="text1"/>
          <w:sz w:val="24"/>
          <w:lang w:val="en-US"/>
        </w:rPr>
        <w:t>].</w:t>
      </w:r>
    </w:p>
    <w:tbl>
      <w:tblPr>
        <w:tblpPr w:leftFromText="141" w:rightFromText="141" w:vertAnchor="text" w:horzAnchor="margin" w:tblpXSpec="right" w:tblpY="255"/>
        <w:tblOverlap w:val="never"/>
        <w:tblW w:w="3685" w:type="dxa"/>
        <w:tblLayout w:type="fixed"/>
        <w:tblLook w:val="0400" w:firstRow="0" w:lastRow="0" w:firstColumn="0" w:lastColumn="0" w:noHBand="0" w:noVBand="1"/>
      </w:tblPr>
      <w:tblGrid>
        <w:gridCol w:w="3685"/>
      </w:tblGrid>
      <w:tr w:rsidR="004B7AC7" w14:paraId="7F89F0A6" w14:textId="77777777" w:rsidTr="003D4053">
        <w:tc>
          <w:tcPr>
            <w:tcW w:w="3685" w:type="dxa"/>
            <w:vAlign w:val="center"/>
          </w:tcPr>
          <w:p w14:paraId="7C5C648A" w14:textId="77777777" w:rsidR="004B7AC7" w:rsidRDefault="004B7AC7" w:rsidP="004B7AC7">
            <w:pPr>
              <w:spacing w:line="360" w:lineRule="auto"/>
              <w:jc w:val="center"/>
              <w:rPr>
                <w:rFonts w:eastAsia="Arial"/>
                <w:sz w:val="24"/>
                <w:szCs w:val="24"/>
              </w:rPr>
            </w:pPr>
            <w:r>
              <w:rPr>
                <w:rFonts w:eastAsia="Arial"/>
                <w:noProof/>
                <w:sz w:val="24"/>
                <w:szCs w:val="24"/>
                <w:lang w:val="ru-RU" w:eastAsia="ru-RU"/>
              </w:rPr>
              <w:drawing>
                <wp:inline distT="0" distB="0" distL="0" distR="0" wp14:anchorId="7E83D12F" wp14:editId="21FCFFEC">
                  <wp:extent cx="2035259" cy="1918654"/>
                  <wp:effectExtent l="0" t="0" r="3175" b="5715"/>
                  <wp:docPr id="2" name="image14.jpg" descr="Imagen que contiene interior, verde, tabla, pequeñ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4.jpg" descr="Imagen que contiene interior, verde, tabla, pequeño&#10;&#10;Descripción generada automáticamente"/>
                          <pic:cNvPicPr preferRelativeResize="0"/>
                        </pic:nvPicPr>
                        <pic:blipFill>
                          <a:blip r:embed="rId14"/>
                          <a:srcRect/>
                          <a:stretch>
                            <a:fillRect/>
                          </a:stretch>
                        </pic:blipFill>
                        <pic:spPr>
                          <a:xfrm>
                            <a:off x="0" y="0"/>
                            <a:ext cx="2044202" cy="1927084"/>
                          </a:xfrm>
                          <a:prstGeom prst="rect">
                            <a:avLst/>
                          </a:prstGeom>
                          <a:ln/>
                        </pic:spPr>
                      </pic:pic>
                    </a:graphicData>
                  </a:graphic>
                </wp:inline>
              </w:drawing>
            </w:r>
          </w:p>
        </w:tc>
      </w:tr>
      <w:tr w:rsidR="004B7AC7" w:rsidRPr="00AA6AAC" w14:paraId="202D2226" w14:textId="77777777" w:rsidTr="003D4053">
        <w:tc>
          <w:tcPr>
            <w:tcW w:w="3685" w:type="dxa"/>
          </w:tcPr>
          <w:p w14:paraId="69E20D82" w14:textId="0D550E0A" w:rsidR="004B7AC7" w:rsidRPr="00AA6AAC" w:rsidRDefault="00321016" w:rsidP="004B7AC7">
            <w:pPr>
              <w:spacing w:line="360" w:lineRule="auto"/>
              <w:jc w:val="both"/>
              <w:rPr>
                <w:rFonts w:eastAsia="Arial"/>
                <w:i/>
                <w:sz w:val="20"/>
                <w:szCs w:val="20"/>
              </w:rPr>
            </w:pPr>
            <w:r w:rsidRPr="00321016">
              <w:rPr>
                <w:rFonts w:eastAsia="Arial"/>
                <w:i/>
                <w:sz w:val="20"/>
                <w:szCs w:val="20"/>
              </w:rPr>
              <w:t>Figure 6</w:t>
            </w:r>
            <w:r w:rsidR="004B7AC7" w:rsidRPr="00321016">
              <w:rPr>
                <w:rFonts w:eastAsia="Arial"/>
                <w:i/>
                <w:sz w:val="20"/>
                <w:szCs w:val="20"/>
              </w:rPr>
              <w:t>.</w:t>
            </w:r>
            <w:r w:rsidR="004B7AC7" w:rsidRPr="00AA6AAC">
              <w:rPr>
                <w:i/>
                <w:sz w:val="20"/>
                <w:szCs w:val="20"/>
              </w:rPr>
              <w:t xml:space="preserve"> R</w:t>
            </w:r>
            <w:r w:rsidR="004B7AC7" w:rsidRPr="00AA6AAC">
              <w:rPr>
                <w:rFonts w:eastAsia="Arial"/>
                <w:i/>
                <w:sz w:val="20"/>
                <w:szCs w:val="20"/>
              </w:rPr>
              <w:t>adiotherapy chamber similar to the one used in the experiment.</w:t>
            </w:r>
          </w:p>
        </w:tc>
      </w:tr>
    </w:tbl>
    <w:p w14:paraId="21C31D34" w14:textId="77777777" w:rsidR="004B7AC7" w:rsidRPr="004C588A" w:rsidRDefault="00D77778" w:rsidP="004B7AC7">
      <w:pPr>
        <w:spacing w:line="360" w:lineRule="auto"/>
        <w:jc w:val="both"/>
        <w:rPr>
          <w:sz w:val="24"/>
          <w:lang w:val="en-GB"/>
        </w:rPr>
      </w:pPr>
      <w:r w:rsidRPr="004B7AC7">
        <w:rPr>
          <w:b/>
          <w:i/>
          <w:iCs/>
          <w:sz w:val="24"/>
          <w:szCs w:val="24"/>
          <w:lang w:val="en-US"/>
        </w:rPr>
        <w:t xml:space="preserve">Irradiation </w:t>
      </w:r>
      <w:r w:rsidR="00CF7826" w:rsidRPr="004B7AC7">
        <w:rPr>
          <w:b/>
          <w:i/>
          <w:iCs/>
          <w:sz w:val="24"/>
          <w:szCs w:val="24"/>
          <w:lang w:val="en-US"/>
        </w:rPr>
        <w:t>facilities</w:t>
      </w:r>
      <w:r w:rsidR="004B7AC7">
        <w:rPr>
          <w:b/>
          <w:i/>
          <w:iCs/>
          <w:sz w:val="24"/>
          <w:szCs w:val="24"/>
          <w:lang w:val="en-US"/>
        </w:rPr>
        <w:t xml:space="preserve">. </w:t>
      </w:r>
      <w:r w:rsidR="004B7AC7" w:rsidRPr="004C588A">
        <w:rPr>
          <w:sz w:val="24"/>
          <w:lang w:val="en-GB"/>
        </w:rPr>
        <w:t>Irradiation with photons of 1.25 MeV (</w:t>
      </w:r>
      <w:r w:rsidR="004B7AC7" w:rsidRPr="004C588A">
        <w:rPr>
          <w:sz w:val="24"/>
          <w:vertAlign w:val="superscript"/>
          <w:lang w:val="en-GB"/>
        </w:rPr>
        <w:t>60</w:t>
      </w:r>
      <w:r w:rsidR="004B7AC7" w:rsidRPr="004C588A">
        <w:rPr>
          <w:sz w:val="24"/>
          <w:lang w:val="en-GB"/>
        </w:rPr>
        <w:t xml:space="preserve">Co) was performed in a therapeutic gamma chamber </w:t>
      </w:r>
      <w:r w:rsidR="004B7AC7" w:rsidRPr="004C588A">
        <w:rPr>
          <w:rFonts w:eastAsia="Arial"/>
          <w:sz w:val="24"/>
          <w:szCs w:val="24"/>
        </w:rPr>
        <w:t>РОКУЕМ</w:t>
      </w:r>
      <w:r w:rsidR="004B7AC7" w:rsidRPr="004C588A">
        <w:rPr>
          <w:sz w:val="24"/>
          <w:lang w:val="en-GB"/>
        </w:rPr>
        <w:t xml:space="preserve"> available at the Medical Complex of the DLNP at the Joint Institute for Nuclear Research (JINR). The dose power of the chamber is 148.47 Gy/h. The total exposure dose of the irradiated samples was 23.4 kGy.</w:t>
      </w:r>
    </w:p>
    <w:p w14:paraId="5B7744DF" w14:textId="27A70B76" w:rsidR="00103859" w:rsidRDefault="00D1611F" w:rsidP="00F43228">
      <w:pPr>
        <w:spacing w:line="360" w:lineRule="auto"/>
        <w:jc w:val="both"/>
        <w:rPr>
          <w:sz w:val="24"/>
          <w:lang w:val="en-GB"/>
        </w:rPr>
      </w:pPr>
      <w:r>
        <w:rPr>
          <w:sz w:val="24"/>
          <w:lang w:val="en-GB"/>
        </w:rPr>
        <w:t xml:space="preserve">The photo in </w:t>
      </w:r>
      <w:r w:rsidR="001C7734">
        <w:rPr>
          <w:sz w:val="24"/>
          <w:lang w:val="en-GB"/>
        </w:rPr>
        <w:t>figure 6</w:t>
      </w:r>
      <w:r w:rsidR="00103859" w:rsidRPr="00103859">
        <w:rPr>
          <w:sz w:val="24"/>
          <w:lang w:val="en-GB"/>
        </w:rPr>
        <w:t xml:space="preserve"> shows the eq</w:t>
      </w:r>
      <w:r>
        <w:rPr>
          <w:sz w:val="24"/>
          <w:lang w:val="en-GB"/>
        </w:rPr>
        <w:t>uipment used, and the exposure to radiation</w:t>
      </w:r>
      <w:r w:rsidR="00103859" w:rsidRPr="00103859">
        <w:rPr>
          <w:sz w:val="24"/>
          <w:lang w:val="en-GB"/>
        </w:rPr>
        <w:t xml:space="preserve"> was done by rotating the head so that the window was directed upwards and the samples were placed</w:t>
      </w:r>
      <w:r>
        <w:rPr>
          <w:sz w:val="24"/>
          <w:lang w:val="en-GB"/>
        </w:rPr>
        <w:t xml:space="preserve"> directly on top of it</w:t>
      </w:r>
      <w:r w:rsidR="00A811E8">
        <w:rPr>
          <w:sz w:val="24"/>
          <w:lang w:val="en-GB"/>
        </w:rPr>
        <w:t>.</w:t>
      </w:r>
      <w:r w:rsidR="00103859" w:rsidRPr="00103859">
        <w:rPr>
          <w:sz w:val="24"/>
          <w:lang w:val="en-GB"/>
        </w:rPr>
        <w:t xml:space="preserve"> The irradiation time was selected so that the samples received the relevant exposure dose.</w:t>
      </w:r>
    </w:p>
    <w:p w14:paraId="2D72C820" w14:textId="444C8BDB" w:rsidR="004C588A" w:rsidRDefault="004C588A" w:rsidP="004C588A">
      <w:pPr>
        <w:spacing w:line="360" w:lineRule="auto"/>
        <w:jc w:val="both"/>
        <w:rPr>
          <w:sz w:val="24"/>
          <w:lang w:val="en-GB"/>
        </w:rPr>
      </w:pPr>
      <w:r w:rsidRPr="00103859">
        <w:rPr>
          <w:sz w:val="24"/>
          <w:lang w:val="en-GB"/>
        </w:rPr>
        <w:t xml:space="preserve">Electron irradiation was performed on </w:t>
      </w:r>
      <w:r w:rsidRPr="004C588A">
        <w:rPr>
          <w:sz w:val="24"/>
          <w:lang w:val="en-GB"/>
        </w:rPr>
        <w:t>the JINR LINAC</w:t>
      </w:r>
      <w:r w:rsidRPr="00103859">
        <w:rPr>
          <w:sz w:val="24"/>
          <w:lang w:val="en-GB"/>
        </w:rPr>
        <w:t>-800 linear accel</w:t>
      </w:r>
      <w:r>
        <w:rPr>
          <w:sz w:val="24"/>
          <w:lang w:val="en-GB"/>
        </w:rPr>
        <w:t>erator</w:t>
      </w:r>
      <w:r w:rsidR="00336729">
        <w:rPr>
          <w:sz w:val="24"/>
          <w:lang w:val="en-GB"/>
        </w:rPr>
        <w:t>.</w:t>
      </w:r>
      <w:r>
        <w:rPr>
          <w:sz w:val="24"/>
          <w:lang w:val="en-GB"/>
        </w:rPr>
        <w:t xml:space="preserve"> Its </w:t>
      </w:r>
      <w:r w:rsidRPr="00103859">
        <w:rPr>
          <w:sz w:val="24"/>
          <w:lang w:val="en-GB"/>
        </w:rPr>
        <w:t>general</w:t>
      </w:r>
      <w:r>
        <w:rPr>
          <w:sz w:val="24"/>
          <w:lang w:val="en-GB"/>
        </w:rPr>
        <w:t xml:space="preserve"> scheme is presented in </w:t>
      </w:r>
      <w:r w:rsidR="001C7734">
        <w:rPr>
          <w:sz w:val="24"/>
          <w:lang w:val="en-GB"/>
        </w:rPr>
        <w:t>figure 7</w:t>
      </w:r>
      <w:r w:rsidRPr="00103859">
        <w:rPr>
          <w:sz w:val="24"/>
          <w:lang w:val="en-GB"/>
        </w:rPr>
        <w:t>.</w:t>
      </w:r>
      <w:r>
        <w:rPr>
          <w:sz w:val="24"/>
          <w:lang w:val="en-GB"/>
        </w:rPr>
        <w:t xml:space="preserve"> The picture in </w:t>
      </w:r>
      <w:r w:rsidR="001C7734">
        <w:rPr>
          <w:sz w:val="24"/>
          <w:lang w:val="en-GB"/>
        </w:rPr>
        <w:t xml:space="preserve">figure 8 </w:t>
      </w:r>
      <w:r w:rsidRPr="00103859">
        <w:rPr>
          <w:sz w:val="24"/>
          <w:lang w:val="en-GB"/>
        </w:rPr>
        <w:t>presents a panoramic view of the accelerator</w:t>
      </w:r>
      <w:r>
        <w:rPr>
          <w:sz w:val="24"/>
          <w:lang w:val="en-GB"/>
        </w:rPr>
        <w:t>.</w:t>
      </w:r>
    </w:p>
    <w:tbl>
      <w:tblPr>
        <w:tblW w:w="9214" w:type="dxa"/>
        <w:jc w:val="center"/>
        <w:tblLayout w:type="fixed"/>
        <w:tblLook w:val="0400" w:firstRow="0" w:lastRow="0" w:firstColumn="0" w:lastColumn="0" w:noHBand="0" w:noVBand="1"/>
      </w:tblPr>
      <w:tblGrid>
        <w:gridCol w:w="5382"/>
        <w:gridCol w:w="3832"/>
      </w:tblGrid>
      <w:tr w:rsidR="004528B4" w14:paraId="769B6A72" w14:textId="4893F187" w:rsidTr="003D4053">
        <w:trPr>
          <w:trHeight w:val="2976"/>
          <w:jc w:val="center"/>
        </w:trPr>
        <w:tc>
          <w:tcPr>
            <w:tcW w:w="5382" w:type="dxa"/>
            <w:vAlign w:val="center"/>
          </w:tcPr>
          <w:p w14:paraId="099A116E" w14:textId="77777777" w:rsidR="004528B4" w:rsidRDefault="004528B4" w:rsidP="004528B4">
            <w:pPr>
              <w:spacing w:line="240" w:lineRule="auto"/>
              <w:jc w:val="center"/>
              <w:rPr>
                <w:rFonts w:eastAsia="Arial"/>
                <w:sz w:val="24"/>
                <w:szCs w:val="24"/>
              </w:rPr>
            </w:pPr>
            <w:r w:rsidRPr="009D598B">
              <w:rPr>
                <w:rFonts w:eastAsia="Arial"/>
                <w:noProof/>
                <w:sz w:val="24"/>
                <w:szCs w:val="24"/>
                <w:lang w:val="ru-RU" w:eastAsia="ru-RU"/>
              </w:rPr>
              <w:drawing>
                <wp:inline distT="0" distB="0" distL="0" distR="0" wp14:anchorId="772F9949" wp14:editId="6CD2B1C8">
                  <wp:extent cx="3318595" cy="162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62553" cy="1649514"/>
                          </a:xfrm>
                          <a:prstGeom prst="rect">
                            <a:avLst/>
                          </a:prstGeom>
                        </pic:spPr>
                      </pic:pic>
                    </a:graphicData>
                  </a:graphic>
                </wp:inline>
              </w:drawing>
            </w:r>
          </w:p>
        </w:tc>
        <w:tc>
          <w:tcPr>
            <w:tcW w:w="3832" w:type="dxa"/>
          </w:tcPr>
          <w:p w14:paraId="6EA5918C" w14:textId="0418F403" w:rsidR="004528B4" w:rsidRPr="009D598B" w:rsidRDefault="004528B4" w:rsidP="004528B4">
            <w:pPr>
              <w:spacing w:line="240" w:lineRule="auto"/>
              <w:jc w:val="center"/>
              <w:rPr>
                <w:rFonts w:eastAsia="Arial"/>
                <w:noProof/>
                <w:sz w:val="24"/>
                <w:szCs w:val="24"/>
                <w:lang w:val="en-US"/>
              </w:rPr>
            </w:pPr>
            <w:r>
              <w:rPr>
                <w:rFonts w:eastAsia="Arial"/>
                <w:noProof/>
                <w:sz w:val="24"/>
                <w:szCs w:val="24"/>
                <w:lang w:val="ru-RU" w:eastAsia="ru-RU"/>
              </w:rPr>
              <w:drawing>
                <wp:inline distT="0" distB="0" distL="0" distR="0" wp14:anchorId="4C55C1E0" wp14:editId="71DB4274">
                  <wp:extent cx="2333096" cy="1654377"/>
                  <wp:effectExtent l="0" t="0" r="0" b="3175"/>
                  <wp:docPr id="6" name="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jpg"/>
                          <pic:cNvPicPr/>
                        </pic:nvPicPr>
                        <pic:blipFill>
                          <a:blip r:embed="rId16"/>
                          <a:srcRect r="20674"/>
                          <a:stretch>
                            <a:fillRect/>
                          </a:stretch>
                        </pic:blipFill>
                        <pic:spPr>
                          <a:xfrm>
                            <a:off x="0" y="0"/>
                            <a:ext cx="2375010" cy="1684098"/>
                          </a:xfrm>
                          <a:prstGeom prst="rect">
                            <a:avLst/>
                          </a:prstGeom>
                          <a:ln/>
                        </pic:spPr>
                      </pic:pic>
                    </a:graphicData>
                  </a:graphic>
                </wp:inline>
              </w:drawing>
            </w:r>
          </w:p>
        </w:tc>
      </w:tr>
      <w:tr w:rsidR="004528B4" w:rsidRPr="00AA6AAC" w14:paraId="5E0E2A70" w14:textId="60CD88F7" w:rsidTr="003D4053">
        <w:trPr>
          <w:jc w:val="center"/>
        </w:trPr>
        <w:tc>
          <w:tcPr>
            <w:tcW w:w="5382" w:type="dxa"/>
          </w:tcPr>
          <w:p w14:paraId="434F8E2D" w14:textId="565799AB" w:rsidR="004528B4" w:rsidRPr="00AA6AAC" w:rsidRDefault="001C7734" w:rsidP="004528B4">
            <w:pPr>
              <w:spacing w:line="360" w:lineRule="auto"/>
              <w:jc w:val="both"/>
              <w:rPr>
                <w:rFonts w:eastAsia="Arial"/>
                <w:i/>
                <w:sz w:val="20"/>
                <w:szCs w:val="20"/>
              </w:rPr>
            </w:pPr>
            <w:r w:rsidRPr="001C7734">
              <w:rPr>
                <w:rFonts w:eastAsia="Arial"/>
                <w:i/>
                <w:sz w:val="20"/>
                <w:szCs w:val="20"/>
              </w:rPr>
              <w:t>Figure 7</w:t>
            </w:r>
            <w:r w:rsidR="004528B4" w:rsidRPr="00AA6AAC">
              <w:rPr>
                <w:rFonts w:eastAsia="Arial"/>
                <w:i/>
                <w:sz w:val="20"/>
                <w:szCs w:val="20"/>
              </w:rPr>
              <w:t>.</w:t>
            </w:r>
            <w:r w:rsidR="004528B4" w:rsidRPr="00AA6AAC">
              <w:rPr>
                <w:i/>
                <w:sz w:val="20"/>
                <w:szCs w:val="20"/>
              </w:rPr>
              <w:t xml:space="preserve"> </w:t>
            </w:r>
            <w:r w:rsidR="004528B4" w:rsidRPr="00AA6AAC">
              <w:rPr>
                <w:rFonts w:eastAsia="Arial"/>
                <w:i/>
                <w:sz w:val="20"/>
                <w:szCs w:val="20"/>
              </w:rPr>
              <w:t>Overview of the LINAC-800 accelerator and the 20 MeV irradiation station.</w:t>
            </w:r>
          </w:p>
        </w:tc>
        <w:tc>
          <w:tcPr>
            <w:tcW w:w="3832" w:type="dxa"/>
          </w:tcPr>
          <w:p w14:paraId="480C5528" w14:textId="3CD38F38" w:rsidR="004528B4" w:rsidRPr="00AA6AAC" w:rsidRDefault="001C7734" w:rsidP="004528B4">
            <w:pPr>
              <w:spacing w:line="360" w:lineRule="auto"/>
              <w:jc w:val="both"/>
              <w:rPr>
                <w:rFonts w:eastAsia="Arial"/>
                <w:i/>
                <w:sz w:val="20"/>
                <w:szCs w:val="20"/>
              </w:rPr>
            </w:pPr>
            <w:r w:rsidRPr="001C7734">
              <w:rPr>
                <w:rFonts w:eastAsia="Arial"/>
                <w:i/>
                <w:sz w:val="20"/>
                <w:szCs w:val="20"/>
              </w:rPr>
              <w:t>Figure 8</w:t>
            </w:r>
            <w:r w:rsidR="004528B4" w:rsidRPr="00AA6AAC">
              <w:rPr>
                <w:rFonts w:eastAsia="Arial"/>
                <w:i/>
                <w:sz w:val="20"/>
                <w:szCs w:val="20"/>
              </w:rPr>
              <w:t>.</w:t>
            </w:r>
            <w:r w:rsidR="004528B4" w:rsidRPr="00AA6AAC">
              <w:rPr>
                <w:i/>
                <w:sz w:val="20"/>
                <w:szCs w:val="20"/>
              </w:rPr>
              <w:t xml:space="preserve"> </w:t>
            </w:r>
            <w:r w:rsidR="004528B4" w:rsidRPr="00AA6AAC">
              <w:rPr>
                <w:rFonts w:eastAsia="Arial"/>
                <w:i/>
                <w:sz w:val="20"/>
                <w:szCs w:val="20"/>
              </w:rPr>
              <w:t>Panoramic view of the LINAC-800 linear accelerator</w:t>
            </w:r>
            <w:r w:rsidR="00CF7826">
              <w:rPr>
                <w:rFonts w:eastAsia="Arial"/>
                <w:i/>
                <w:sz w:val="20"/>
                <w:szCs w:val="20"/>
              </w:rPr>
              <w:t>.</w:t>
            </w:r>
          </w:p>
        </w:tc>
      </w:tr>
    </w:tbl>
    <w:p w14:paraId="5B826BE9" w14:textId="3AA9ABAA" w:rsidR="003B0113" w:rsidRPr="00903865" w:rsidRDefault="00103859" w:rsidP="008A0B47">
      <w:pPr>
        <w:spacing w:line="360" w:lineRule="auto"/>
        <w:jc w:val="both"/>
        <w:rPr>
          <w:sz w:val="24"/>
          <w:lang w:val="en-GB"/>
        </w:rPr>
      </w:pPr>
      <w:r w:rsidRPr="00103859">
        <w:rPr>
          <w:sz w:val="24"/>
          <w:lang w:val="en-GB"/>
        </w:rPr>
        <w:t>The samples were placed directly in front of the electron output Ti window</w:t>
      </w:r>
      <w:r w:rsidR="007F46D1">
        <w:rPr>
          <w:sz w:val="24"/>
          <w:lang w:val="en-GB"/>
        </w:rPr>
        <w:t>.</w:t>
      </w:r>
      <w:r w:rsidR="008A0B47">
        <w:rPr>
          <w:sz w:val="24"/>
          <w:lang w:val="en-GB"/>
        </w:rPr>
        <w:t xml:space="preserve"> </w:t>
      </w:r>
      <w:r w:rsidRPr="00514354">
        <w:rPr>
          <w:sz w:val="24"/>
          <w:lang w:val="en-US"/>
        </w:rPr>
        <w:t xml:space="preserve">The parameters of the beam </w:t>
      </w:r>
      <w:r w:rsidR="002A7502" w:rsidRPr="00514354">
        <w:rPr>
          <w:sz w:val="24"/>
          <w:lang w:val="en-US"/>
        </w:rPr>
        <w:t>are</w:t>
      </w:r>
      <w:r w:rsidR="002A7502">
        <w:rPr>
          <w:sz w:val="24"/>
          <w:lang w:val="en-US"/>
        </w:rPr>
        <w:t xml:space="preserve"> energy 20 MeV, current 10 mA, frequency 10 Hz, and pulse duration 1.5 </w:t>
      </w:r>
      <w:r w:rsidR="002A7502" w:rsidRPr="008F3528">
        <w:rPr>
          <w:sz w:val="24"/>
          <w:szCs w:val="24"/>
          <w:lang w:val="en-GB"/>
        </w:rPr>
        <w:t>μs</w:t>
      </w:r>
      <w:r w:rsidR="002A7502">
        <w:rPr>
          <w:sz w:val="24"/>
          <w:szCs w:val="24"/>
          <w:lang w:val="en-GB"/>
        </w:rPr>
        <w:t>.</w:t>
      </w:r>
      <w:r w:rsidR="002A7502" w:rsidRPr="002A7502">
        <w:rPr>
          <w:sz w:val="24"/>
          <w:lang w:val="en-GB"/>
        </w:rPr>
        <w:t xml:space="preserve"> </w:t>
      </w:r>
      <w:r w:rsidR="002A7502">
        <w:rPr>
          <w:sz w:val="24"/>
          <w:lang w:val="en-GB"/>
        </w:rPr>
        <w:t xml:space="preserve">The </w:t>
      </w:r>
      <w:r w:rsidR="002A7502" w:rsidRPr="002A7502">
        <w:rPr>
          <w:sz w:val="24"/>
          <w:lang w:val="en-GB"/>
        </w:rPr>
        <w:t xml:space="preserve">fluence </w:t>
      </w:r>
      <w:r w:rsidR="002A7502" w:rsidRPr="00103859">
        <w:rPr>
          <w:sz w:val="24"/>
          <w:lang w:val="en-GB"/>
        </w:rPr>
        <w:t>in the sample was 4.38x10</w:t>
      </w:r>
      <w:r w:rsidR="002A7502" w:rsidRPr="002823F1">
        <w:rPr>
          <w:sz w:val="24"/>
          <w:vertAlign w:val="superscript"/>
          <w:lang w:val="en-GB"/>
        </w:rPr>
        <w:t>18</w:t>
      </w:r>
      <w:r w:rsidR="002A7502" w:rsidRPr="00103859">
        <w:rPr>
          <w:sz w:val="24"/>
          <w:lang w:val="en-GB"/>
        </w:rPr>
        <w:t xml:space="preserve"> e</w:t>
      </w:r>
      <w:r w:rsidR="002A7502" w:rsidRPr="002823F1">
        <w:rPr>
          <w:sz w:val="24"/>
          <w:vertAlign w:val="superscript"/>
          <w:lang w:val="en-GB"/>
        </w:rPr>
        <w:t>-</w:t>
      </w:r>
      <w:r w:rsidR="002A7502" w:rsidRPr="00103859">
        <w:rPr>
          <w:sz w:val="24"/>
          <w:lang w:val="en-GB"/>
        </w:rPr>
        <w:t xml:space="preserve"> cm</w:t>
      </w:r>
      <w:r w:rsidR="002A7502" w:rsidRPr="002823F1">
        <w:rPr>
          <w:sz w:val="24"/>
          <w:vertAlign w:val="superscript"/>
          <w:lang w:val="en-GB"/>
        </w:rPr>
        <w:t>-2</w:t>
      </w:r>
      <w:r w:rsidR="002A7502" w:rsidRPr="00103859">
        <w:rPr>
          <w:sz w:val="24"/>
          <w:lang w:val="en-GB"/>
        </w:rPr>
        <w:t>.</w:t>
      </w:r>
    </w:p>
    <w:p w14:paraId="62980FC5" w14:textId="3B59154B" w:rsidR="008D1B94" w:rsidRPr="008A0B47" w:rsidRDefault="00CF7826" w:rsidP="008A0B47">
      <w:pPr>
        <w:spacing w:after="100" w:afterAutospacing="1" w:line="360" w:lineRule="auto"/>
        <w:jc w:val="both"/>
        <w:rPr>
          <w:sz w:val="24"/>
          <w:lang w:val="en-GB"/>
        </w:rPr>
      </w:pPr>
      <w:r w:rsidRPr="003B0113">
        <w:rPr>
          <w:b/>
          <w:i/>
          <w:iCs/>
          <w:sz w:val="24"/>
          <w:szCs w:val="24"/>
          <w:lang w:val="en-US"/>
        </w:rPr>
        <w:t>Mathematical processing</w:t>
      </w:r>
      <w:r w:rsidR="003B0113" w:rsidRPr="003B0113">
        <w:rPr>
          <w:b/>
          <w:i/>
          <w:iCs/>
          <w:sz w:val="24"/>
          <w:szCs w:val="24"/>
          <w:lang w:val="en-US"/>
        </w:rPr>
        <w:t xml:space="preserve">. </w:t>
      </w:r>
      <w:r w:rsidR="00574214" w:rsidRPr="003B0113">
        <w:rPr>
          <w:sz w:val="24"/>
          <w:szCs w:val="24"/>
          <w:lang w:val="en-GB"/>
        </w:rPr>
        <w:t>The post-processing of the spectra was performed</w:t>
      </w:r>
      <w:r w:rsidR="00574214" w:rsidRPr="00F43228">
        <w:rPr>
          <w:sz w:val="24"/>
          <w:lang w:val="en-GB"/>
        </w:rPr>
        <w:t xml:space="preserve"> using the</w:t>
      </w:r>
      <w:r w:rsidR="00563781">
        <w:rPr>
          <w:sz w:val="24"/>
          <w:lang w:val="en-GB"/>
        </w:rPr>
        <w:t xml:space="preserve"> software package ORIGIN</w:t>
      </w:r>
      <w:r w:rsidR="00574214" w:rsidRPr="00F43228">
        <w:rPr>
          <w:sz w:val="24"/>
          <w:lang w:val="en-GB"/>
        </w:rPr>
        <w:t>.</w:t>
      </w:r>
      <w:r w:rsidR="009D598B">
        <w:rPr>
          <w:sz w:val="24"/>
          <w:lang w:val="en-GB"/>
        </w:rPr>
        <w:t xml:space="preserve"> </w:t>
      </w:r>
      <w:r w:rsidR="00CB6EC9">
        <w:rPr>
          <w:sz w:val="24"/>
          <w:lang w:val="en-GB"/>
        </w:rPr>
        <w:t>The data obtain</w:t>
      </w:r>
      <w:r w:rsidR="00F92A84">
        <w:rPr>
          <w:sz w:val="24"/>
          <w:lang w:val="en-GB"/>
        </w:rPr>
        <w:t>ed</w:t>
      </w:r>
      <w:r w:rsidR="00CB6EC9">
        <w:rPr>
          <w:sz w:val="24"/>
          <w:lang w:val="en-GB"/>
        </w:rPr>
        <w:t xml:space="preserve"> from the measurements was normalized and used to plot the spectra. They were plotted on the same graph so the differences that appear after the irradiation can be seen more clearly. </w:t>
      </w:r>
      <w:r w:rsidR="008A0B47">
        <w:rPr>
          <w:sz w:val="24"/>
          <w:lang w:val="en-GB"/>
        </w:rPr>
        <w:t xml:space="preserve"> </w:t>
      </w:r>
      <w:r w:rsidR="0083447C" w:rsidRPr="000632EA">
        <w:rPr>
          <w:sz w:val="24"/>
          <w:szCs w:val="24"/>
          <w:lang w:val="en-GB"/>
        </w:rPr>
        <w:t>E</w:t>
      </w:r>
      <w:r w:rsidR="00CB6EC9" w:rsidRPr="000632EA">
        <w:rPr>
          <w:sz w:val="24"/>
          <w:szCs w:val="24"/>
          <w:lang w:val="en-GB"/>
        </w:rPr>
        <w:t xml:space="preserve">ach </w:t>
      </w:r>
      <w:r w:rsidR="009F1364" w:rsidRPr="000632EA">
        <w:rPr>
          <w:sz w:val="24"/>
          <w:szCs w:val="24"/>
          <w:lang w:val="en-GB"/>
        </w:rPr>
        <w:t>spectrum</w:t>
      </w:r>
      <w:r w:rsidR="00CB6EC9" w:rsidRPr="000632EA">
        <w:rPr>
          <w:sz w:val="24"/>
          <w:szCs w:val="24"/>
          <w:lang w:val="en-GB"/>
        </w:rPr>
        <w:t xml:space="preserve"> underwent</w:t>
      </w:r>
      <w:r w:rsidR="002D4A48" w:rsidRPr="000632EA">
        <w:rPr>
          <w:sz w:val="24"/>
          <w:szCs w:val="24"/>
          <w:lang w:val="en-GB"/>
        </w:rPr>
        <w:t xml:space="preserve"> the process of deconvolution, </w:t>
      </w:r>
      <w:r w:rsidR="0083447C" w:rsidRPr="000632EA">
        <w:rPr>
          <w:sz w:val="24"/>
          <w:szCs w:val="24"/>
          <w:lang w:val="en-GB"/>
        </w:rPr>
        <w:t>to</w:t>
      </w:r>
      <w:r w:rsidR="002D4A48" w:rsidRPr="000632EA">
        <w:rPr>
          <w:sz w:val="24"/>
          <w:szCs w:val="24"/>
          <w:lang w:val="en-GB"/>
        </w:rPr>
        <w:t xml:space="preserve"> </w:t>
      </w:r>
      <w:r w:rsidR="00F92A84" w:rsidRPr="000632EA">
        <w:rPr>
          <w:sz w:val="24"/>
          <w:szCs w:val="24"/>
          <w:lang w:val="en-GB"/>
        </w:rPr>
        <w:t xml:space="preserve">find every peak </w:t>
      </w:r>
      <w:r w:rsidR="002D4A48" w:rsidRPr="000632EA">
        <w:rPr>
          <w:sz w:val="24"/>
          <w:szCs w:val="24"/>
          <w:lang w:val="en-GB"/>
        </w:rPr>
        <w:t>and its intensity.</w:t>
      </w:r>
      <w:r w:rsidR="00A167C3" w:rsidRPr="000632EA">
        <w:rPr>
          <w:sz w:val="24"/>
          <w:szCs w:val="24"/>
          <w:lang w:val="en-GB"/>
        </w:rPr>
        <w:t xml:space="preserve"> </w:t>
      </w:r>
      <w:r w:rsidR="00A167C3" w:rsidRPr="000632EA">
        <w:rPr>
          <w:sz w:val="24"/>
          <w:szCs w:val="24"/>
          <w:shd w:val="clear" w:color="auto" w:fill="FFFFFF"/>
        </w:rPr>
        <w:t>“Deconvolution” is a process of decomposing peaks that overlap with each other, thus extracting information about the “hidden peak”</w:t>
      </w:r>
      <w:r w:rsidR="00A167C3" w:rsidRPr="000632EA">
        <w:rPr>
          <w:sz w:val="24"/>
          <w:szCs w:val="24"/>
          <w:lang w:val="en-GB"/>
        </w:rPr>
        <w:t>.</w:t>
      </w:r>
      <w:r w:rsidR="00D229EA">
        <w:rPr>
          <w:sz w:val="24"/>
          <w:szCs w:val="24"/>
          <w:lang w:val="en-GB"/>
        </w:rPr>
        <w:t xml:space="preserve"> </w:t>
      </w:r>
      <w:r w:rsidR="00D229EA" w:rsidRPr="00D229EA">
        <w:rPr>
          <w:sz w:val="24"/>
          <w:szCs w:val="24"/>
          <w:shd w:val="clear" w:color="auto" w:fill="FFFFFF"/>
        </w:rPr>
        <w:t>The Raman spectrum was</w:t>
      </w:r>
      <w:r w:rsidR="00D229EA">
        <w:rPr>
          <w:i/>
          <w:sz w:val="24"/>
          <w:szCs w:val="24"/>
          <w:shd w:val="clear" w:color="auto" w:fill="FFFFFF"/>
        </w:rPr>
        <w:t xml:space="preserve"> </w:t>
      </w:r>
      <w:r w:rsidR="00D229EA" w:rsidRPr="00D229EA">
        <w:rPr>
          <w:sz w:val="24"/>
          <w:szCs w:val="24"/>
          <w:shd w:val="clear" w:color="auto" w:fill="FFFFFF"/>
        </w:rPr>
        <w:t>deconvoluted using</w:t>
      </w:r>
      <w:r w:rsidR="00D229EA">
        <w:rPr>
          <w:i/>
          <w:sz w:val="24"/>
          <w:szCs w:val="24"/>
          <w:shd w:val="clear" w:color="auto" w:fill="FFFFFF"/>
        </w:rPr>
        <w:t xml:space="preserve"> </w:t>
      </w:r>
      <w:r w:rsidR="00D229EA" w:rsidRPr="00D229EA">
        <w:rPr>
          <w:sz w:val="24"/>
          <w:szCs w:val="24"/>
          <w:shd w:val="clear" w:color="auto" w:fill="FFFFFF"/>
        </w:rPr>
        <w:t>the Lorentz fitting function</w:t>
      </w:r>
      <w:r w:rsidR="00D229EA">
        <w:rPr>
          <w:i/>
          <w:sz w:val="24"/>
          <w:szCs w:val="24"/>
          <w:shd w:val="clear" w:color="auto" w:fill="FFFFFF"/>
        </w:rPr>
        <w:t xml:space="preserve"> </w:t>
      </w:r>
      <w:r w:rsidR="00D229EA" w:rsidRPr="00780977">
        <w:rPr>
          <w:sz w:val="24"/>
          <w:szCs w:val="24"/>
          <w:shd w:val="clear" w:color="auto" w:fill="FFFFFF"/>
        </w:rPr>
        <w:t>[</w:t>
      </w:r>
      <w:r w:rsidR="00F215F1" w:rsidRPr="00780977">
        <w:rPr>
          <w:sz w:val="24"/>
          <w:szCs w:val="24"/>
          <w:shd w:val="clear" w:color="auto" w:fill="FFFFFF"/>
        </w:rPr>
        <w:t>7</w:t>
      </w:r>
      <w:r w:rsidR="00D229EA" w:rsidRPr="00780977">
        <w:rPr>
          <w:sz w:val="24"/>
          <w:szCs w:val="24"/>
          <w:shd w:val="clear" w:color="auto" w:fill="FFFFFF"/>
        </w:rPr>
        <w:t>].</w:t>
      </w:r>
    </w:p>
    <w:p w14:paraId="36289A67" w14:textId="77777777" w:rsidR="008C1372" w:rsidRPr="00B652EE" w:rsidRDefault="008C1372" w:rsidP="00457CCF">
      <w:pPr>
        <w:spacing w:line="360" w:lineRule="auto"/>
        <w:jc w:val="both"/>
        <w:rPr>
          <w:sz w:val="24"/>
          <w:lang w:val="en-US"/>
        </w:rPr>
      </w:pPr>
    </w:p>
    <w:p w14:paraId="109AF569" w14:textId="66DDDF89" w:rsidR="008B2F24" w:rsidRDefault="00D8132F" w:rsidP="00A811E8">
      <w:pPr>
        <w:spacing w:after="100" w:afterAutospacing="1" w:line="360" w:lineRule="auto"/>
        <w:jc w:val="both"/>
        <w:rPr>
          <w:rFonts w:ascii="Bookman Old Style" w:hAnsi="Bookman Old Style"/>
          <w:b/>
          <w:sz w:val="32"/>
          <w:szCs w:val="24"/>
          <w:lang w:val="en-US"/>
        </w:rPr>
      </w:pPr>
      <w:r w:rsidRPr="00A811E8">
        <w:rPr>
          <w:rFonts w:ascii="Bookman Old Style" w:hAnsi="Bookman Old Style"/>
          <w:b/>
          <w:sz w:val="32"/>
          <w:szCs w:val="24"/>
          <w:lang w:val="en-US"/>
        </w:rPr>
        <w:t>Results</w:t>
      </w:r>
      <w:r w:rsidRPr="00B652EE">
        <w:rPr>
          <w:rFonts w:ascii="Bookman Old Style" w:hAnsi="Bookman Old Style"/>
          <w:b/>
          <w:sz w:val="32"/>
          <w:szCs w:val="24"/>
          <w:lang w:val="en-US"/>
        </w:rPr>
        <w:t xml:space="preserve"> </w:t>
      </w:r>
      <w:r w:rsidRPr="00A811E8">
        <w:rPr>
          <w:rFonts w:ascii="Bookman Old Style" w:hAnsi="Bookman Old Style"/>
          <w:b/>
          <w:sz w:val="32"/>
          <w:szCs w:val="24"/>
          <w:lang w:val="en-US"/>
        </w:rPr>
        <w:t>and</w:t>
      </w:r>
      <w:r w:rsidRPr="00B652EE">
        <w:rPr>
          <w:rFonts w:ascii="Bookman Old Style" w:hAnsi="Bookman Old Style"/>
          <w:b/>
          <w:sz w:val="32"/>
          <w:szCs w:val="24"/>
          <w:lang w:val="en-US"/>
        </w:rPr>
        <w:t xml:space="preserve"> </w:t>
      </w:r>
      <w:r w:rsidRPr="00A811E8">
        <w:rPr>
          <w:rFonts w:ascii="Bookman Old Style" w:hAnsi="Bookman Old Style"/>
          <w:b/>
          <w:sz w:val="32"/>
          <w:szCs w:val="24"/>
          <w:lang w:val="en-US"/>
        </w:rPr>
        <w:t>discussion</w:t>
      </w:r>
    </w:p>
    <w:p w14:paraId="68D58354" w14:textId="68F9E3A9" w:rsidR="00F215F1" w:rsidRPr="004A7016" w:rsidRDefault="008A0B47" w:rsidP="00A811E8">
      <w:pPr>
        <w:spacing w:after="100" w:afterAutospacing="1" w:line="360" w:lineRule="auto"/>
        <w:jc w:val="both"/>
        <w:rPr>
          <w:sz w:val="24"/>
        </w:rPr>
      </w:pPr>
      <w:r>
        <w:rPr>
          <w:sz w:val="24"/>
          <w:szCs w:val="24"/>
          <w:lang w:val="en-US"/>
        </w:rPr>
        <w:t>A</w:t>
      </w:r>
      <w:r>
        <w:rPr>
          <w:sz w:val="24"/>
          <w:szCs w:val="24"/>
        </w:rPr>
        <w:t>fter superimposing</w:t>
      </w:r>
      <w:r w:rsidRPr="000734CE">
        <w:rPr>
          <w:sz w:val="24"/>
          <w:szCs w:val="24"/>
        </w:rPr>
        <w:t xml:space="preserve"> two spectra</w:t>
      </w:r>
      <w:r>
        <w:rPr>
          <w:sz w:val="24"/>
          <w:szCs w:val="24"/>
        </w:rPr>
        <w:t>s</w:t>
      </w:r>
      <w:r w:rsidRPr="000734CE">
        <w:rPr>
          <w:sz w:val="24"/>
          <w:szCs w:val="24"/>
        </w:rPr>
        <w:t xml:space="preserve"> </w:t>
      </w:r>
      <w:r w:rsidRPr="003A6531">
        <w:rPr>
          <w:sz w:val="24"/>
          <w:szCs w:val="24"/>
        </w:rPr>
        <w:t>(the spectrum of the sample before and after irradiation with two different sources</w:t>
      </w:r>
      <w:r w:rsidRPr="003A6531">
        <w:rPr>
          <w:sz w:val="24"/>
          <w:szCs w:val="24"/>
          <w:lang w:val="en-US"/>
        </w:rPr>
        <w:t xml:space="preserve">: </w:t>
      </w:r>
      <w:r>
        <w:rPr>
          <w:sz w:val="24"/>
          <w:szCs w:val="24"/>
          <w:lang w:val="en-US"/>
        </w:rPr>
        <w:t>gamma rays and electrons)</w:t>
      </w:r>
      <w:r>
        <w:rPr>
          <w:sz w:val="24"/>
          <w:szCs w:val="24"/>
        </w:rPr>
        <w:t xml:space="preserve"> </w:t>
      </w:r>
      <w:r w:rsidRPr="003A6531">
        <w:rPr>
          <w:sz w:val="24"/>
        </w:rPr>
        <w:t>in figures 9 and 10</w:t>
      </w:r>
      <w:r>
        <w:rPr>
          <w:sz w:val="28"/>
          <w:szCs w:val="24"/>
        </w:rPr>
        <w:t xml:space="preserve"> </w:t>
      </w:r>
      <w:r>
        <w:rPr>
          <w:sz w:val="24"/>
          <w:szCs w:val="24"/>
        </w:rPr>
        <w:t>a quick look</w:t>
      </w:r>
      <w:r w:rsidRPr="003A6531">
        <w:rPr>
          <w:sz w:val="24"/>
          <w:szCs w:val="24"/>
        </w:rPr>
        <w:t xml:space="preserve"> shows that the </w:t>
      </w:r>
      <w:r w:rsidRPr="000734CE">
        <w:rPr>
          <w:sz w:val="24"/>
          <w:szCs w:val="24"/>
        </w:rPr>
        <w:t>spectra do not significantly</w:t>
      </w:r>
      <w:r>
        <w:rPr>
          <w:sz w:val="24"/>
          <w:szCs w:val="24"/>
        </w:rPr>
        <w:t xml:space="preserve"> different</w:t>
      </w:r>
      <w:r w:rsidRPr="000734CE">
        <w:rPr>
          <w:sz w:val="24"/>
          <w:szCs w:val="24"/>
        </w:rPr>
        <w:t xml:space="preserve"> from each other by the position of the main peaks. But already a</w:t>
      </w:r>
      <w:r>
        <w:rPr>
          <w:sz w:val="24"/>
          <w:szCs w:val="24"/>
        </w:rPr>
        <w:t xml:space="preserve">t this primary consideration </w:t>
      </w:r>
      <w:r w:rsidRPr="008A0B47">
        <w:rPr>
          <w:sz w:val="24"/>
          <w:szCs w:val="24"/>
        </w:rPr>
        <w:t>a difference in the intensities of the peaks is notice</w:t>
      </w:r>
      <w:r>
        <w:rPr>
          <w:sz w:val="24"/>
          <w:szCs w:val="24"/>
        </w:rPr>
        <w:t>able</w:t>
      </w:r>
      <w:r w:rsidRPr="000734CE">
        <w:rPr>
          <w:sz w:val="24"/>
          <w:szCs w:val="24"/>
        </w:rPr>
        <w:t xml:space="preserve">. </w:t>
      </w:r>
      <w:r w:rsidRPr="008A0B47">
        <w:rPr>
          <w:sz w:val="24"/>
          <w:szCs w:val="24"/>
        </w:rPr>
        <w:t>This difference indicates that some structural modifications took place after the irradiation of the material. The deconvolution procedure applied to these spectra can give more information about the processes involved.</w:t>
      </w:r>
    </w:p>
    <w:tbl>
      <w:tblPr>
        <w:tblW w:w="9214" w:type="dxa"/>
        <w:jc w:val="center"/>
        <w:tblLayout w:type="fixed"/>
        <w:tblLook w:val="0400" w:firstRow="0" w:lastRow="0" w:firstColumn="0" w:lastColumn="0" w:noHBand="0" w:noVBand="1"/>
      </w:tblPr>
      <w:tblGrid>
        <w:gridCol w:w="4531"/>
        <w:gridCol w:w="4683"/>
      </w:tblGrid>
      <w:tr w:rsidR="00780977" w14:paraId="0CB788C1" w14:textId="77777777" w:rsidTr="000734CE">
        <w:trPr>
          <w:trHeight w:val="2976"/>
          <w:jc w:val="center"/>
        </w:trPr>
        <w:tc>
          <w:tcPr>
            <w:tcW w:w="4531" w:type="dxa"/>
            <w:vAlign w:val="center"/>
          </w:tcPr>
          <w:p w14:paraId="75AC1C3C" w14:textId="142DD45C" w:rsidR="00780977" w:rsidRDefault="00780977" w:rsidP="00BF1B56">
            <w:pPr>
              <w:spacing w:line="240" w:lineRule="auto"/>
              <w:jc w:val="center"/>
              <w:rPr>
                <w:rFonts w:eastAsia="Arial"/>
                <w:sz w:val="24"/>
                <w:szCs w:val="24"/>
              </w:rPr>
            </w:pPr>
            <w:r w:rsidRPr="00A82158">
              <w:rPr>
                <w:noProof/>
                <w:sz w:val="24"/>
                <w:szCs w:val="24"/>
                <w:lang w:val="ru-RU" w:eastAsia="ru-RU"/>
              </w:rPr>
              <w:drawing>
                <wp:inline distT="0" distB="0" distL="0" distR="0" wp14:anchorId="3D388EE9" wp14:editId="6C5CC736">
                  <wp:extent cx="2606040" cy="2228580"/>
                  <wp:effectExtent l="0" t="0" r="3810" b="63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62024" cy="2276455"/>
                          </a:xfrm>
                          <a:prstGeom prst="rect">
                            <a:avLst/>
                          </a:prstGeom>
                        </pic:spPr>
                      </pic:pic>
                    </a:graphicData>
                  </a:graphic>
                </wp:inline>
              </w:drawing>
            </w:r>
          </w:p>
        </w:tc>
        <w:tc>
          <w:tcPr>
            <w:tcW w:w="4683" w:type="dxa"/>
          </w:tcPr>
          <w:p w14:paraId="66C41DC9" w14:textId="11B2EAC8" w:rsidR="00780977" w:rsidRPr="009D598B" w:rsidRDefault="00780977" w:rsidP="00BF1B56">
            <w:pPr>
              <w:spacing w:line="240" w:lineRule="auto"/>
              <w:jc w:val="center"/>
              <w:rPr>
                <w:rFonts w:eastAsia="Arial"/>
                <w:noProof/>
                <w:sz w:val="24"/>
                <w:szCs w:val="24"/>
                <w:lang w:val="en-US"/>
              </w:rPr>
            </w:pPr>
            <w:r w:rsidRPr="00A82158">
              <w:rPr>
                <w:noProof/>
                <w:sz w:val="24"/>
                <w:szCs w:val="24"/>
                <w:lang w:val="ru-RU" w:eastAsia="ru-RU"/>
              </w:rPr>
              <w:drawing>
                <wp:inline distT="0" distB="0" distL="0" distR="0" wp14:anchorId="17E5BD92" wp14:editId="574D3FDE">
                  <wp:extent cx="2705100" cy="2180896"/>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63424" cy="2227918"/>
                          </a:xfrm>
                          <a:prstGeom prst="rect">
                            <a:avLst/>
                          </a:prstGeom>
                        </pic:spPr>
                      </pic:pic>
                    </a:graphicData>
                  </a:graphic>
                </wp:inline>
              </w:drawing>
            </w:r>
          </w:p>
        </w:tc>
      </w:tr>
      <w:tr w:rsidR="00780977" w:rsidRPr="00AA6AAC" w14:paraId="7AF777A0" w14:textId="77777777" w:rsidTr="000734CE">
        <w:trPr>
          <w:jc w:val="center"/>
        </w:trPr>
        <w:tc>
          <w:tcPr>
            <w:tcW w:w="4531" w:type="dxa"/>
          </w:tcPr>
          <w:p w14:paraId="78061AB1" w14:textId="76DEB69B" w:rsidR="00780977" w:rsidRPr="00AA6AAC" w:rsidRDefault="00780977" w:rsidP="00780977">
            <w:pPr>
              <w:spacing w:line="360" w:lineRule="auto"/>
              <w:jc w:val="both"/>
              <w:rPr>
                <w:rFonts w:eastAsia="Arial"/>
                <w:i/>
                <w:sz w:val="20"/>
                <w:szCs w:val="20"/>
              </w:rPr>
            </w:pPr>
            <w:r w:rsidRPr="00780977">
              <w:rPr>
                <w:rFonts w:eastAsia="Arial"/>
                <w:i/>
                <w:sz w:val="20"/>
                <w:szCs w:val="20"/>
              </w:rPr>
              <w:t>Figure 9.</w:t>
            </w:r>
            <w:r w:rsidRPr="00780977">
              <w:rPr>
                <w:i/>
                <w:sz w:val="20"/>
                <w:szCs w:val="20"/>
              </w:rPr>
              <w:t xml:space="preserve"> Raman spectras of MWCNT sample before and after gamma rays exposure</w:t>
            </w:r>
            <w:r w:rsidR="00755B40">
              <w:rPr>
                <w:i/>
                <w:sz w:val="20"/>
                <w:szCs w:val="20"/>
              </w:rPr>
              <w:t>.</w:t>
            </w:r>
            <w:r w:rsidR="003D427D">
              <w:rPr>
                <w:i/>
                <w:sz w:val="20"/>
                <w:szCs w:val="20"/>
              </w:rPr>
              <w:t xml:space="preserve"> </w:t>
            </w:r>
            <w:r w:rsidR="003D427D" w:rsidRPr="003D427D">
              <w:rPr>
                <w:i/>
                <w:sz w:val="20"/>
                <w:szCs w:val="20"/>
              </w:rPr>
              <w:t>Each peak is identified with the most probable mode it represents.</w:t>
            </w:r>
          </w:p>
        </w:tc>
        <w:tc>
          <w:tcPr>
            <w:tcW w:w="4683" w:type="dxa"/>
          </w:tcPr>
          <w:p w14:paraId="1D3AFC8D" w14:textId="6BCA6934" w:rsidR="00780977" w:rsidRPr="00AA6AAC" w:rsidRDefault="00780977" w:rsidP="00780977">
            <w:pPr>
              <w:spacing w:line="360" w:lineRule="auto"/>
              <w:jc w:val="both"/>
              <w:rPr>
                <w:rFonts w:eastAsia="Arial"/>
                <w:i/>
                <w:sz w:val="20"/>
                <w:szCs w:val="20"/>
              </w:rPr>
            </w:pPr>
            <w:r>
              <w:rPr>
                <w:rFonts w:eastAsia="Arial"/>
                <w:i/>
                <w:sz w:val="20"/>
                <w:szCs w:val="20"/>
              </w:rPr>
              <w:t>Figure 10</w:t>
            </w:r>
            <w:r w:rsidRPr="00321016">
              <w:rPr>
                <w:rFonts w:eastAsia="Arial"/>
                <w:i/>
                <w:sz w:val="20"/>
                <w:szCs w:val="20"/>
              </w:rPr>
              <w:t>.</w:t>
            </w:r>
            <w:r w:rsidRPr="00AA6AAC">
              <w:rPr>
                <w:i/>
                <w:sz w:val="20"/>
                <w:szCs w:val="20"/>
              </w:rPr>
              <w:t xml:space="preserve"> </w:t>
            </w:r>
            <w:r>
              <w:rPr>
                <w:i/>
                <w:sz w:val="20"/>
                <w:szCs w:val="20"/>
              </w:rPr>
              <w:t>Raman spectras of MWCNT sample before and after electron exposure (20 MeV)</w:t>
            </w:r>
            <w:r w:rsidR="00755B40">
              <w:rPr>
                <w:i/>
                <w:sz w:val="20"/>
                <w:szCs w:val="20"/>
              </w:rPr>
              <w:t>.</w:t>
            </w:r>
            <w:r w:rsidR="003D427D">
              <w:rPr>
                <w:i/>
                <w:sz w:val="20"/>
                <w:szCs w:val="20"/>
              </w:rPr>
              <w:t xml:space="preserve"> </w:t>
            </w:r>
            <w:r w:rsidR="003D427D" w:rsidRPr="003D427D">
              <w:rPr>
                <w:i/>
                <w:sz w:val="20"/>
                <w:szCs w:val="20"/>
              </w:rPr>
              <w:t>Each peak is identified with the most probable mode it represents.</w:t>
            </w:r>
          </w:p>
        </w:tc>
      </w:tr>
    </w:tbl>
    <w:p w14:paraId="48001F03" w14:textId="4EC5F14A" w:rsidR="00FB16CB" w:rsidRDefault="00DA7545" w:rsidP="00A811E8">
      <w:pPr>
        <w:spacing w:after="100" w:afterAutospacing="1" w:line="360" w:lineRule="auto"/>
        <w:jc w:val="both"/>
        <w:rPr>
          <w:sz w:val="24"/>
          <w:szCs w:val="24"/>
        </w:rPr>
      </w:pPr>
      <w:r w:rsidRPr="008A0B47">
        <w:rPr>
          <w:sz w:val="24"/>
          <w:szCs w:val="24"/>
        </w:rPr>
        <w:t>The deconvoluted spectra are presented in figures 11a, 11b, 11c and 11d, while the different parameters extracted from them and that characterize each fitted peak</w:t>
      </w:r>
      <w:r w:rsidR="0030493B" w:rsidRPr="008A0B47">
        <w:rPr>
          <w:sz w:val="24"/>
          <w:szCs w:val="24"/>
        </w:rPr>
        <w:t xml:space="preserve"> or modes</w:t>
      </w:r>
      <w:r w:rsidRPr="008A0B47">
        <w:rPr>
          <w:sz w:val="24"/>
          <w:szCs w:val="24"/>
        </w:rPr>
        <w:t xml:space="preserve"> appear in tables 1 and 2.</w:t>
      </w:r>
    </w:p>
    <w:tbl>
      <w:tblPr>
        <w:tblW w:w="9214" w:type="dxa"/>
        <w:jc w:val="center"/>
        <w:tblLayout w:type="fixed"/>
        <w:tblLook w:val="0400" w:firstRow="0" w:lastRow="0" w:firstColumn="0" w:lastColumn="0" w:noHBand="0" w:noVBand="1"/>
      </w:tblPr>
      <w:tblGrid>
        <w:gridCol w:w="4673"/>
        <w:gridCol w:w="4541"/>
      </w:tblGrid>
      <w:tr w:rsidR="00753909" w14:paraId="14D01141" w14:textId="77777777" w:rsidTr="008A0B47">
        <w:trPr>
          <w:trHeight w:val="2976"/>
          <w:jc w:val="center"/>
        </w:trPr>
        <w:tc>
          <w:tcPr>
            <w:tcW w:w="4673" w:type="dxa"/>
            <w:vAlign w:val="center"/>
          </w:tcPr>
          <w:p w14:paraId="419B9040" w14:textId="6771D4FE" w:rsidR="00753909" w:rsidRDefault="00831F29" w:rsidP="00831F29">
            <w:pPr>
              <w:spacing w:line="240" w:lineRule="auto"/>
              <w:rPr>
                <w:rFonts w:eastAsia="Arial"/>
                <w:sz w:val="24"/>
                <w:szCs w:val="24"/>
              </w:rPr>
            </w:pPr>
            <w:r w:rsidRPr="00753909">
              <w:rPr>
                <w:rFonts w:eastAsia="Arial"/>
                <w:noProof/>
                <w:sz w:val="24"/>
                <w:szCs w:val="24"/>
                <w:lang w:val="ru-RU" w:eastAsia="ru-RU"/>
              </w:rPr>
              <w:drawing>
                <wp:inline distT="0" distB="0" distL="0" distR="0" wp14:anchorId="111DEC49" wp14:editId="5FFE4D52">
                  <wp:extent cx="2864620" cy="23279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414"/>
                          <a:stretch/>
                        </pic:blipFill>
                        <pic:spPr bwMode="auto">
                          <a:xfrm>
                            <a:off x="0" y="0"/>
                            <a:ext cx="2894892" cy="2352511"/>
                          </a:xfrm>
                          <a:prstGeom prst="rect">
                            <a:avLst/>
                          </a:prstGeom>
                          <a:ln>
                            <a:noFill/>
                          </a:ln>
                          <a:extLst>
                            <a:ext uri="{53640926-AAD7-44D8-BBD7-CCE9431645EC}">
                              <a14:shadowObscured xmlns:a14="http://schemas.microsoft.com/office/drawing/2010/main"/>
                            </a:ext>
                          </a:extLst>
                        </pic:spPr>
                      </pic:pic>
                    </a:graphicData>
                  </a:graphic>
                </wp:inline>
              </w:drawing>
            </w:r>
          </w:p>
        </w:tc>
        <w:tc>
          <w:tcPr>
            <w:tcW w:w="4541" w:type="dxa"/>
          </w:tcPr>
          <w:p w14:paraId="07F9CA3C" w14:textId="6FB05C6C" w:rsidR="00753909" w:rsidRPr="009D598B" w:rsidRDefault="00831F29" w:rsidP="00BF1B56">
            <w:pPr>
              <w:spacing w:line="240" w:lineRule="auto"/>
              <w:jc w:val="center"/>
              <w:rPr>
                <w:rFonts w:eastAsia="Arial"/>
                <w:noProof/>
                <w:sz w:val="24"/>
                <w:szCs w:val="24"/>
                <w:lang w:val="en-US"/>
              </w:rPr>
            </w:pPr>
            <w:r w:rsidRPr="00831F29">
              <w:rPr>
                <w:rFonts w:eastAsia="Arial"/>
                <w:noProof/>
                <w:sz w:val="24"/>
                <w:szCs w:val="24"/>
                <w:lang w:val="ru-RU" w:eastAsia="ru-RU"/>
              </w:rPr>
              <w:drawing>
                <wp:inline distT="0" distB="0" distL="0" distR="0" wp14:anchorId="5BD68CC0" wp14:editId="332E84D5">
                  <wp:extent cx="2780030" cy="2328154"/>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0900" cy="2337257"/>
                          </a:xfrm>
                          <a:prstGeom prst="rect">
                            <a:avLst/>
                          </a:prstGeom>
                        </pic:spPr>
                      </pic:pic>
                    </a:graphicData>
                  </a:graphic>
                </wp:inline>
              </w:drawing>
            </w:r>
          </w:p>
        </w:tc>
      </w:tr>
      <w:tr w:rsidR="00753909" w:rsidRPr="00AA6AAC" w14:paraId="1EF1D67F" w14:textId="77777777" w:rsidTr="008A0B47">
        <w:trPr>
          <w:trHeight w:val="733"/>
          <w:jc w:val="center"/>
        </w:trPr>
        <w:tc>
          <w:tcPr>
            <w:tcW w:w="4673" w:type="dxa"/>
          </w:tcPr>
          <w:p w14:paraId="0D329999" w14:textId="386356ED" w:rsidR="00753909" w:rsidRPr="00AA6AAC" w:rsidRDefault="00753909" w:rsidP="00753909">
            <w:pPr>
              <w:spacing w:line="360" w:lineRule="auto"/>
              <w:jc w:val="both"/>
              <w:rPr>
                <w:rFonts w:eastAsia="Arial"/>
                <w:i/>
                <w:sz w:val="20"/>
                <w:szCs w:val="20"/>
              </w:rPr>
            </w:pPr>
            <w:r>
              <w:rPr>
                <w:rFonts w:eastAsia="Arial"/>
                <w:i/>
                <w:sz w:val="20"/>
                <w:szCs w:val="20"/>
              </w:rPr>
              <w:t>Figure 11a</w:t>
            </w:r>
            <w:r w:rsidRPr="00AA6AAC">
              <w:rPr>
                <w:rFonts w:eastAsia="Arial"/>
                <w:i/>
                <w:sz w:val="20"/>
                <w:szCs w:val="20"/>
              </w:rPr>
              <w:t>.</w:t>
            </w:r>
            <w:r w:rsidRPr="00AA6AAC">
              <w:rPr>
                <w:i/>
                <w:sz w:val="20"/>
                <w:szCs w:val="20"/>
              </w:rPr>
              <w:t xml:space="preserve"> </w:t>
            </w:r>
            <w:r>
              <w:rPr>
                <w:i/>
                <w:sz w:val="20"/>
                <w:szCs w:val="20"/>
              </w:rPr>
              <w:t>Deconvolution of Raman spectra of MWCNT before gamma rays exposure.</w:t>
            </w:r>
          </w:p>
        </w:tc>
        <w:tc>
          <w:tcPr>
            <w:tcW w:w="4541" w:type="dxa"/>
          </w:tcPr>
          <w:p w14:paraId="693B31C9" w14:textId="1E670C03" w:rsidR="00753909" w:rsidRPr="00AA6AAC" w:rsidRDefault="00831F29" w:rsidP="00BF1B56">
            <w:pPr>
              <w:spacing w:line="360" w:lineRule="auto"/>
              <w:jc w:val="both"/>
              <w:rPr>
                <w:rFonts w:eastAsia="Arial"/>
                <w:i/>
                <w:sz w:val="20"/>
                <w:szCs w:val="20"/>
              </w:rPr>
            </w:pPr>
            <w:r>
              <w:rPr>
                <w:rFonts w:eastAsia="Arial"/>
                <w:i/>
                <w:sz w:val="20"/>
                <w:szCs w:val="20"/>
              </w:rPr>
              <w:t>Figure 1</w:t>
            </w:r>
            <w:r w:rsidR="008A0B47">
              <w:rPr>
                <w:rFonts w:eastAsia="Arial"/>
                <w:i/>
                <w:sz w:val="20"/>
                <w:szCs w:val="20"/>
              </w:rPr>
              <w:t>1</w:t>
            </w:r>
            <w:r>
              <w:rPr>
                <w:rFonts w:eastAsia="Arial"/>
                <w:i/>
                <w:sz w:val="20"/>
                <w:szCs w:val="20"/>
              </w:rPr>
              <w:t>b</w:t>
            </w:r>
            <w:r w:rsidRPr="00AA6AAC">
              <w:rPr>
                <w:rFonts w:eastAsia="Arial"/>
                <w:i/>
                <w:sz w:val="20"/>
                <w:szCs w:val="20"/>
              </w:rPr>
              <w:t>.</w:t>
            </w:r>
            <w:r w:rsidRPr="00AA6AAC">
              <w:rPr>
                <w:i/>
                <w:sz w:val="20"/>
                <w:szCs w:val="20"/>
              </w:rPr>
              <w:t xml:space="preserve"> </w:t>
            </w:r>
            <w:r>
              <w:rPr>
                <w:i/>
                <w:sz w:val="20"/>
                <w:szCs w:val="20"/>
              </w:rPr>
              <w:t>Deconvolution of Raman spectra of MWCNT after gamma rays exposure.</w:t>
            </w:r>
          </w:p>
        </w:tc>
      </w:tr>
      <w:tr w:rsidR="00753909" w:rsidRPr="00AA6AAC" w14:paraId="338AA4A5" w14:textId="77777777" w:rsidTr="008A0B47">
        <w:trPr>
          <w:trHeight w:val="3824"/>
          <w:jc w:val="center"/>
        </w:trPr>
        <w:tc>
          <w:tcPr>
            <w:tcW w:w="4673" w:type="dxa"/>
          </w:tcPr>
          <w:p w14:paraId="12D1A6DD" w14:textId="7398CB8E" w:rsidR="00753909" w:rsidRPr="001C7734" w:rsidRDefault="00831F29" w:rsidP="00BF1B56">
            <w:pPr>
              <w:spacing w:line="360" w:lineRule="auto"/>
              <w:jc w:val="both"/>
              <w:rPr>
                <w:rFonts w:eastAsia="Arial"/>
                <w:i/>
                <w:sz w:val="20"/>
                <w:szCs w:val="20"/>
              </w:rPr>
            </w:pPr>
            <w:r w:rsidRPr="00831F29">
              <w:rPr>
                <w:rFonts w:eastAsia="Arial"/>
                <w:i/>
                <w:noProof/>
                <w:sz w:val="20"/>
                <w:szCs w:val="20"/>
                <w:lang w:val="ru-RU" w:eastAsia="ru-RU"/>
              </w:rPr>
              <w:drawing>
                <wp:inline distT="0" distB="0" distL="0" distR="0" wp14:anchorId="47C60DFB" wp14:editId="02DA9C4D">
                  <wp:extent cx="2830195" cy="2319655"/>
                  <wp:effectExtent l="0" t="0" r="8255"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43295" cy="2330392"/>
                          </a:xfrm>
                          <a:prstGeom prst="rect">
                            <a:avLst/>
                          </a:prstGeom>
                        </pic:spPr>
                      </pic:pic>
                    </a:graphicData>
                  </a:graphic>
                </wp:inline>
              </w:drawing>
            </w:r>
          </w:p>
        </w:tc>
        <w:tc>
          <w:tcPr>
            <w:tcW w:w="4541" w:type="dxa"/>
          </w:tcPr>
          <w:p w14:paraId="0FFB3771" w14:textId="61D32121" w:rsidR="00753909" w:rsidRPr="001C7734" w:rsidRDefault="00831F29" w:rsidP="00BF1B56">
            <w:pPr>
              <w:spacing w:line="360" w:lineRule="auto"/>
              <w:jc w:val="both"/>
              <w:rPr>
                <w:rFonts w:eastAsia="Arial"/>
                <w:i/>
                <w:sz w:val="20"/>
                <w:szCs w:val="20"/>
              </w:rPr>
            </w:pPr>
            <w:r w:rsidRPr="00831F29">
              <w:rPr>
                <w:rFonts w:eastAsia="Arial"/>
                <w:i/>
                <w:noProof/>
                <w:sz w:val="20"/>
                <w:szCs w:val="20"/>
                <w:lang w:val="ru-RU" w:eastAsia="ru-RU"/>
              </w:rPr>
              <w:drawing>
                <wp:inline distT="0" distB="0" distL="0" distR="0" wp14:anchorId="7BAAC7C6" wp14:editId="3FD5922D">
                  <wp:extent cx="2746375" cy="22479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7315" cy="2248669"/>
                          </a:xfrm>
                          <a:prstGeom prst="rect">
                            <a:avLst/>
                          </a:prstGeom>
                        </pic:spPr>
                      </pic:pic>
                    </a:graphicData>
                  </a:graphic>
                </wp:inline>
              </w:drawing>
            </w:r>
          </w:p>
        </w:tc>
      </w:tr>
      <w:tr w:rsidR="00753909" w:rsidRPr="00AA6AAC" w14:paraId="13F8A176" w14:textId="77777777" w:rsidTr="008A0B47">
        <w:trPr>
          <w:jc w:val="center"/>
        </w:trPr>
        <w:tc>
          <w:tcPr>
            <w:tcW w:w="4673" w:type="dxa"/>
          </w:tcPr>
          <w:p w14:paraId="3A8B400A" w14:textId="1D8C2900" w:rsidR="00753909" w:rsidRPr="001C7734" w:rsidRDefault="00831F29" w:rsidP="00BF1B56">
            <w:pPr>
              <w:spacing w:line="360" w:lineRule="auto"/>
              <w:jc w:val="both"/>
              <w:rPr>
                <w:rFonts w:eastAsia="Arial"/>
                <w:i/>
                <w:sz w:val="20"/>
                <w:szCs w:val="20"/>
              </w:rPr>
            </w:pPr>
            <w:r>
              <w:rPr>
                <w:rFonts w:eastAsia="Arial"/>
                <w:i/>
                <w:sz w:val="20"/>
                <w:szCs w:val="20"/>
              </w:rPr>
              <w:t>Figure 11c</w:t>
            </w:r>
            <w:r w:rsidRPr="00AA6AAC">
              <w:rPr>
                <w:rFonts w:eastAsia="Arial"/>
                <w:i/>
                <w:sz w:val="20"/>
                <w:szCs w:val="20"/>
              </w:rPr>
              <w:t>.</w:t>
            </w:r>
            <w:r w:rsidRPr="00AA6AAC">
              <w:rPr>
                <w:i/>
                <w:sz w:val="20"/>
                <w:szCs w:val="20"/>
              </w:rPr>
              <w:t xml:space="preserve"> </w:t>
            </w:r>
            <w:r>
              <w:rPr>
                <w:i/>
                <w:sz w:val="20"/>
                <w:szCs w:val="20"/>
              </w:rPr>
              <w:t>Deconvolution of Raman spectra of MWCNT before electron exposure.</w:t>
            </w:r>
          </w:p>
        </w:tc>
        <w:tc>
          <w:tcPr>
            <w:tcW w:w="4541" w:type="dxa"/>
          </w:tcPr>
          <w:p w14:paraId="0B248B17" w14:textId="3820089D" w:rsidR="00753909" w:rsidRPr="001C7734" w:rsidRDefault="00831F29" w:rsidP="00831F29">
            <w:pPr>
              <w:spacing w:line="360" w:lineRule="auto"/>
              <w:jc w:val="both"/>
              <w:rPr>
                <w:rFonts w:eastAsia="Arial"/>
                <w:i/>
                <w:sz w:val="20"/>
                <w:szCs w:val="20"/>
              </w:rPr>
            </w:pPr>
            <w:r>
              <w:rPr>
                <w:rFonts w:eastAsia="Arial"/>
                <w:i/>
                <w:sz w:val="20"/>
                <w:szCs w:val="20"/>
              </w:rPr>
              <w:t xml:space="preserve">Figure </w:t>
            </w:r>
            <w:r w:rsidR="008A0B47">
              <w:rPr>
                <w:rFonts w:eastAsia="Arial"/>
                <w:i/>
                <w:sz w:val="20"/>
                <w:szCs w:val="20"/>
              </w:rPr>
              <w:t>1</w:t>
            </w:r>
            <w:r>
              <w:rPr>
                <w:rFonts w:eastAsia="Arial"/>
                <w:i/>
                <w:sz w:val="20"/>
                <w:szCs w:val="20"/>
              </w:rPr>
              <w:t>1</w:t>
            </w:r>
            <w:r w:rsidR="008A0B47">
              <w:rPr>
                <w:rFonts w:eastAsia="Arial"/>
                <w:i/>
                <w:sz w:val="20"/>
                <w:szCs w:val="20"/>
              </w:rPr>
              <w:t>d</w:t>
            </w:r>
            <w:r w:rsidRPr="00AA6AAC">
              <w:rPr>
                <w:rFonts w:eastAsia="Arial"/>
                <w:i/>
                <w:sz w:val="20"/>
                <w:szCs w:val="20"/>
              </w:rPr>
              <w:t>.</w:t>
            </w:r>
            <w:r w:rsidRPr="00AA6AAC">
              <w:rPr>
                <w:i/>
                <w:sz w:val="20"/>
                <w:szCs w:val="20"/>
              </w:rPr>
              <w:t xml:space="preserve"> </w:t>
            </w:r>
            <w:r>
              <w:rPr>
                <w:i/>
                <w:sz w:val="20"/>
                <w:szCs w:val="20"/>
              </w:rPr>
              <w:t>Deconvolution of Raman spectra of MWCNT after electron exposure.</w:t>
            </w:r>
          </w:p>
        </w:tc>
      </w:tr>
    </w:tbl>
    <w:tbl>
      <w:tblPr>
        <w:tblStyle w:val="a4"/>
        <w:tblpPr w:leftFromText="180" w:rightFromText="180" w:vertAnchor="text" w:horzAnchor="margin" w:tblpY="70"/>
        <w:tblW w:w="0" w:type="auto"/>
        <w:tblLook w:val="04A0" w:firstRow="1" w:lastRow="0" w:firstColumn="1" w:lastColumn="0" w:noHBand="0" w:noVBand="1"/>
      </w:tblPr>
      <w:tblGrid>
        <w:gridCol w:w="2979"/>
        <w:gridCol w:w="1393"/>
        <w:gridCol w:w="1405"/>
        <w:gridCol w:w="1393"/>
        <w:gridCol w:w="1372"/>
      </w:tblGrid>
      <w:tr w:rsidR="004A7016" w:rsidRPr="001047C9" w14:paraId="1B436851" w14:textId="77777777" w:rsidTr="004A7016">
        <w:tc>
          <w:tcPr>
            <w:tcW w:w="8542" w:type="dxa"/>
            <w:gridSpan w:val="5"/>
            <w:tcBorders>
              <w:top w:val="nil"/>
              <w:left w:val="nil"/>
              <w:bottom w:val="single" w:sz="4" w:space="0" w:color="auto"/>
              <w:right w:val="nil"/>
            </w:tcBorders>
            <w:vAlign w:val="center"/>
          </w:tcPr>
          <w:p w14:paraId="49DC15F6" w14:textId="77777777" w:rsidR="004A7016" w:rsidRPr="00D968CE" w:rsidRDefault="004A7016" w:rsidP="004A7016">
            <w:pPr>
              <w:spacing w:line="360" w:lineRule="auto"/>
              <w:jc w:val="center"/>
              <w:rPr>
                <w:rFonts w:ascii="Arial" w:hAnsi="Arial" w:cs="Arial"/>
                <w:sz w:val="24"/>
                <w:szCs w:val="24"/>
                <w:lang w:val="en-US"/>
              </w:rPr>
            </w:pPr>
            <w:r w:rsidRPr="00147A10">
              <w:rPr>
                <w:rFonts w:ascii="Arial" w:hAnsi="Arial" w:cs="Arial"/>
                <w:sz w:val="24"/>
                <w:szCs w:val="24"/>
                <w:lang w:val="en-US"/>
              </w:rPr>
              <w:t xml:space="preserve">Table </w:t>
            </w:r>
            <w:r>
              <w:rPr>
                <w:rFonts w:ascii="Arial" w:hAnsi="Arial" w:cs="Arial"/>
                <w:sz w:val="24"/>
                <w:szCs w:val="24"/>
                <w:lang w:val="en-US"/>
              </w:rPr>
              <w:t>1</w:t>
            </w:r>
            <w:r w:rsidRPr="00147A10">
              <w:rPr>
                <w:rFonts w:ascii="Arial" w:hAnsi="Arial" w:cs="Arial"/>
                <w:sz w:val="24"/>
                <w:szCs w:val="24"/>
                <w:lang w:val="en-US"/>
              </w:rPr>
              <w:t xml:space="preserve">. </w:t>
            </w:r>
            <w:r>
              <w:rPr>
                <w:rFonts w:ascii="Arial" w:hAnsi="Arial" w:cs="Arial"/>
                <w:sz w:val="24"/>
                <w:szCs w:val="24"/>
                <w:lang w:val="en-US"/>
              </w:rPr>
              <w:t xml:space="preserve">Raman shifts </w:t>
            </w:r>
            <w:r w:rsidRPr="00147A10">
              <w:rPr>
                <w:rFonts w:ascii="Arial" w:hAnsi="Arial" w:cs="Arial"/>
                <w:sz w:val="24"/>
                <w:szCs w:val="24"/>
                <w:lang w:val="en-US"/>
              </w:rPr>
              <w:t xml:space="preserve">of the </w:t>
            </w:r>
            <w:r>
              <w:rPr>
                <w:rFonts w:ascii="Arial" w:hAnsi="Arial" w:cs="Arial"/>
                <w:sz w:val="24"/>
                <w:szCs w:val="24"/>
                <w:lang w:val="en-US"/>
              </w:rPr>
              <w:t>analyzed</w:t>
            </w:r>
            <w:r w:rsidRPr="00147A10">
              <w:rPr>
                <w:rFonts w:ascii="Arial" w:hAnsi="Arial" w:cs="Arial"/>
                <w:sz w:val="24"/>
                <w:szCs w:val="24"/>
                <w:lang w:val="en-US"/>
              </w:rPr>
              <w:t xml:space="preserve"> spectra main modes.</w:t>
            </w:r>
          </w:p>
        </w:tc>
      </w:tr>
      <w:tr w:rsidR="004A7016" w:rsidRPr="002B3047" w14:paraId="25018561" w14:textId="77777777" w:rsidTr="004A7016">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0405BF20" w14:textId="77777777" w:rsidR="004A7016" w:rsidRPr="002B3047" w:rsidRDefault="004A7016" w:rsidP="004A7016">
            <w:pPr>
              <w:spacing w:line="259" w:lineRule="auto"/>
              <w:jc w:val="center"/>
              <w:rPr>
                <w:rFonts w:ascii="Arial" w:hAnsi="Arial" w:cs="Arial"/>
                <w:sz w:val="24"/>
                <w:szCs w:val="24"/>
              </w:rPr>
            </w:pPr>
            <w:r>
              <w:rPr>
                <w:rFonts w:ascii="Arial" w:hAnsi="Arial" w:cs="Arial"/>
                <w:sz w:val="24"/>
                <w:szCs w:val="24"/>
                <w:lang w:val="en-US"/>
              </w:rPr>
              <w:t>Raman shift</w:t>
            </w:r>
            <w:r w:rsidRPr="00EA2A83">
              <w:rPr>
                <w:rFonts w:ascii="Arial" w:hAnsi="Arial" w:cs="Arial"/>
                <w:sz w:val="24"/>
                <w:szCs w:val="24"/>
                <w:lang w:val="en-US"/>
              </w:rPr>
              <w:t xml:space="preserve"> [</w:t>
            </w:r>
            <w:r>
              <w:rPr>
                <w:rFonts w:ascii="Arial" w:hAnsi="Arial" w:cs="Arial"/>
                <w:sz w:val="24"/>
                <w:szCs w:val="24"/>
                <w:lang w:val="en-US"/>
              </w:rPr>
              <w:t>cm</w:t>
            </w:r>
            <w:r w:rsidRPr="00011A09">
              <w:rPr>
                <w:rFonts w:ascii="Arial" w:hAnsi="Arial" w:cs="Arial"/>
                <w:sz w:val="24"/>
                <w:szCs w:val="24"/>
                <w:vertAlign w:val="superscript"/>
                <w:lang w:val="en-US"/>
              </w:rPr>
              <w:t>-1</w:t>
            </w:r>
            <w:r w:rsidRPr="00EA2A83">
              <w:rPr>
                <w:rFonts w:ascii="Arial" w:hAnsi="Arial" w:cs="Arial"/>
                <w:sz w:val="24"/>
                <w:szCs w:val="24"/>
                <w:lang w:val="en-US"/>
              </w:rPr>
              <w:t>]</w:t>
            </w:r>
          </w:p>
        </w:tc>
        <w:tc>
          <w:tcPr>
            <w:tcW w:w="27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81DDFA" w14:textId="77777777" w:rsidR="004A7016" w:rsidRPr="002B3047" w:rsidRDefault="004A7016" w:rsidP="004A7016">
            <w:pPr>
              <w:spacing w:line="259" w:lineRule="auto"/>
              <w:jc w:val="center"/>
              <w:rPr>
                <w:rFonts w:ascii="Arial" w:hAnsi="Arial" w:cs="Arial"/>
                <w:sz w:val="24"/>
                <w:szCs w:val="24"/>
              </w:rPr>
            </w:pPr>
            <w:r w:rsidRPr="002B3047">
              <w:rPr>
                <w:rFonts w:ascii="Arial" w:hAnsi="Arial" w:cs="Arial"/>
                <w:sz w:val="24"/>
                <w:szCs w:val="24"/>
              </w:rPr>
              <w:t>Gamma irradiation</w:t>
            </w:r>
          </w:p>
        </w:tc>
        <w:tc>
          <w:tcPr>
            <w:tcW w:w="27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2DB83A" w14:textId="77777777" w:rsidR="004A7016" w:rsidRPr="002B3047" w:rsidRDefault="004A7016" w:rsidP="004A7016">
            <w:pPr>
              <w:spacing w:line="259" w:lineRule="auto"/>
              <w:jc w:val="center"/>
              <w:rPr>
                <w:rFonts w:ascii="Arial" w:hAnsi="Arial" w:cs="Arial"/>
                <w:sz w:val="24"/>
                <w:szCs w:val="24"/>
              </w:rPr>
            </w:pPr>
            <w:r w:rsidRPr="002B3047">
              <w:rPr>
                <w:rFonts w:ascii="Arial" w:hAnsi="Arial" w:cs="Arial"/>
                <w:sz w:val="24"/>
                <w:szCs w:val="24"/>
              </w:rPr>
              <w:t>Electron irradiation</w:t>
            </w:r>
          </w:p>
        </w:tc>
      </w:tr>
      <w:tr w:rsidR="004A7016" w:rsidRPr="002B3047" w14:paraId="6A0F8B07" w14:textId="77777777" w:rsidTr="004A7016">
        <w:tc>
          <w:tcPr>
            <w:tcW w:w="2979" w:type="dxa"/>
            <w:vMerge/>
            <w:tcBorders>
              <w:top w:val="single" w:sz="4" w:space="0" w:color="auto"/>
              <w:left w:val="single" w:sz="4" w:space="0" w:color="auto"/>
              <w:bottom w:val="single" w:sz="4" w:space="0" w:color="auto"/>
              <w:right w:val="single" w:sz="4" w:space="0" w:color="auto"/>
            </w:tcBorders>
            <w:vAlign w:val="center"/>
            <w:hideMark/>
          </w:tcPr>
          <w:p w14:paraId="46669AE7" w14:textId="77777777" w:rsidR="004A7016" w:rsidRPr="002B3047" w:rsidRDefault="004A7016" w:rsidP="004A7016">
            <w:pPr>
              <w:spacing w:line="259" w:lineRule="auto"/>
              <w:jc w:val="center"/>
              <w:rPr>
                <w:rFonts w:ascii="Arial" w:hAnsi="Arial" w:cs="Arial"/>
                <w:sz w:val="24"/>
                <w:szCs w:val="24"/>
              </w:rPr>
            </w:pPr>
          </w:p>
        </w:tc>
        <w:tc>
          <w:tcPr>
            <w:tcW w:w="1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516064" w14:textId="77777777" w:rsidR="004A7016" w:rsidRPr="002B3047" w:rsidRDefault="004A7016" w:rsidP="004A7016">
            <w:pPr>
              <w:spacing w:line="259" w:lineRule="auto"/>
              <w:jc w:val="center"/>
              <w:rPr>
                <w:rFonts w:ascii="Arial" w:hAnsi="Arial" w:cs="Arial"/>
                <w:sz w:val="24"/>
                <w:szCs w:val="24"/>
              </w:rPr>
            </w:pPr>
            <w:r w:rsidRPr="002B3047">
              <w:rPr>
                <w:rFonts w:ascii="Arial" w:hAnsi="Arial" w:cs="Arial"/>
                <w:sz w:val="24"/>
                <w:szCs w:val="24"/>
              </w:rPr>
              <w:t>Pristine sample</w:t>
            </w:r>
          </w:p>
        </w:tc>
        <w:tc>
          <w:tcPr>
            <w:tcW w:w="14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EBB950" w14:textId="77777777" w:rsidR="004A7016" w:rsidRPr="002B3047" w:rsidRDefault="004A7016" w:rsidP="004A7016">
            <w:pPr>
              <w:spacing w:line="259" w:lineRule="auto"/>
              <w:jc w:val="center"/>
              <w:rPr>
                <w:rFonts w:ascii="Arial" w:hAnsi="Arial" w:cs="Arial"/>
                <w:sz w:val="24"/>
                <w:szCs w:val="24"/>
              </w:rPr>
            </w:pPr>
            <w:r w:rsidRPr="002B3047">
              <w:rPr>
                <w:rFonts w:ascii="Arial" w:hAnsi="Arial" w:cs="Arial"/>
                <w:sz w:val="24"/>
                <w:szCs w:val="24"/>
              </w:rPr>
              <w:t>Irradiated sample</w:t>
            </w:r>
          </w:p>
        </w:tc>
        <w:tc>
          <w:tcPr>
            <w:tcW w:w="1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11BDC" w14:textId="77777777" w:rsidR="004A7016" w:rsidRPr="002B3047" w:rsidRDefault="004A7016" w:rsidP="004A7016">
            <w:pPr>
              <w:spacing w:line="259" w:lineRule="auto"/>
              <w:jc w:val="center"/>
              <w:rPr>
                <w:rFonts w:ascii="Arial" w:hAnsi="Arial" w:cs="Arial"/>
                <w:sz w:val="24"/>
                <w:szCs w:val="24"/>
              </w:rPr>
            </w:pPr>
            <w:r w:rsidRPr="002B3047">
              <w:rPr>
                <w:rFonts w:ascii="Arial" w:hAnsi="Arial" w:cs="Arial"/>
                <w:sz w:val="24"/>
                <w:szCs w:val="24"/>
              </w:rPr>
              <w:t>Pristine sample</w:t>
            </w:r>
          </w:p>
        </w:tc>
        <w:tc>
          <w:tcPr>
            <w:tcW w:w="137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06B30C" w14:textId="77777777" w:rsidR="004A7016" w:rsidRPr="002B3047" w:rsidRDefault="004A7016" w:rsidP="004A7016">
            <w:pPr>
              <w:spacing w:line="259" w:lineRule="auto"/>
              <w:jc w:val="center"/>
              <w:rPr>
                <w:rFonts w:ascii="Arial" w:hAnsi="Arial" w:cs="Arial"/>
                <w:sz w:val="24"/>
                <w:szCs w:val="24"/>
              </w:rPr>
            </w:pPr>
            <w:r w:rsidRPr="002B3047">
              <w:rPr>
                <w:rFonts w:ascii="Arial" w:hAnsi="Arial" w:cs="Arial"/>
                <w:sz w:val="24"/>
                <w:szCs w:val="24"/>
              </w:rPr>
              <w:t>Irradiated sample</w:t>
            </w:r>
          </w:p>
        </w:tc>
      </w:tr>
      <w:tr w:rsidR="004A7016" w14:paraId="1832B5C3" w14:textId="77777777" w:rsidTr="004A7016">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558A2B" w14:textId="77777777" w:rsidR="004A7016" w:rsidRPr="00EA2A83" w:rsidRDefault="004A7016" w:rsidP="004A7016">
            <w:pPr>
              <w:spacing w:line="259" w:lineRule="auto"/>
              <w:jc w:val="center"/>
              <w:rPr>
                <w:rFonts w:ascii="Arial" w:hAnsi="Arial" w:cs="Arial"/>
                <w:sz w:val="24"/>
                <w:szCs w:val="24"/>
                <w:lang w:val="en-US"/>
              </w:rPr>
            </w:pPr>
            <w:r w:rsidRPr="00EA2A83">
              <w:rPr>
                <w:rFonts w:ascii="Arial" w:hAnsi="Arial" w:cs="Arial"/>
                <w:sz w:val="24"/>
                <w:szCs w:val="24"/>
                <w:lang w:val="en-US"/>
              </w:rPr>
              <w:t>D mode</w:t>
            </w:r>
          </w:p>
        </w:tc>
        <w:tc>
          <w:tcPr>
            <w:tcW w:w="1393" w:type="dxa"/>
            <w:tcBorders>
              <w:top w:val="single" w:sz="4" w:space="0" w:color="auto"/>
              <w:left w:val="single" w:sz="4" w:space="0" w:color="auto"/>
              <w:bottom w:val="single" w:sz="4" w:space="0" w:color="auto"/>
              <w:right w:val="single" w:sz="4" w:space="0" w:color="auto"/>
            </w:tcBorders>
            <w:vAlign w:val="center"/>
          </w:tcPr>
          <w:p w14:paraId="79A292C5"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1318.027</w:t>
            </w:r>
          </w:p>
        </w:tc>
        <w:tc>
          <w:tcPr>
            <w:tcW w:w="1405" w:type="dxa"/>
            <w:tcBorders>
              <w:top w:val="single" w:sz="4" w:space="0" w:color="auto"/>
              <w:left w:val="single" w:sz="4" w:space="0" w:color="auto"/>
              <w:bottom w:val="single" w:sz="4" w:space="0" w:color="auto"/>
              <w:right w:val="single" w:sz="4" w:space="0" w:color="auto"/>
            </w:tcBorders>
            <w:vAlign w:val="center"/>
          </w:tcPr>
          <w:p w14:paraId="6CE59935"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1318.027</w:t>
            </w:r>
          </w:p>
        </w:tc>
        <w:tc>
          <w:tcPr>
            <w:tcW w:w="1393" w:type="dxa"/>
            <w:tcBorders>
              <w:top w:val="single" w:sz="4" w:space="0" w:color="auto"/>
              <w:left w:val="single" w:sz="4" w:space="0" w:color="auto"/>
              <w:bottom w:val="single" w:sz="4" w:space="0" w:color="auto"/>
              <w:right w:val="single" w:sz="4" w:space="0" w:color="auto"/>
            </w:tcBorders>
            <w:vAlign w:val="center"/>
          </w:tcPr>
          <w:p w14:paraId="3F337A05"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1328.021</w:t>
            </w:r>
          </w:p>
        </w:tc>
        <w:tc>
          <w:tcPr>
            <w:tcW w:w="1372" w:type="dxa"/>
            <w:tcBorders>
              <w:top w:val="single" w:sz="4" w:space="0" w:color="auto"/>
              <w:left w:val="single" w:sz="4" w:space="0" w:color="auto"/>
              <w:bottom w:val="single" w:sz="4" w:space="0" w:color="auto"/>
              <w:right w:val="single" w:sz="4" w:space="0" w:color="auto"/>
            </w:tcBorders>
            <w:vAlign w:val="center"/>
          </w:tcPr>
          <w:p w14:paraId="34DCDDB8" w14:textId="77777777" w:rsidR="004A7016" w:rsidRPr="00843085" w:rsidRDefault="004A7016" w:rsidP="004A7016">
            <w:pPr>
              <w:jc w:val="center"/>
              <w:rPr>
                <w:rFonts w:ascii="Calibri" w:hAnsi="Calibri" w:cs="Calibri"/>
                <w:color w:val="000000"/>
                <w:sz w:val="24"/>
              </w:rPr>
            </w:pPr>
            <w:r>
              <w:rPr>
                <w:rFonts w:ascii="Calibri" w:hAnsi="Calibri" w:cs="Calibri"/>
                <w:color w:val="000000"/>
                <w:sz w:val="24"/>
              </w:rPr>
              <w:t>1328.</w:t>
            </w:r>
            <w:r w:rsidRPr="00D82890">
              <w:rPr>
                <w:rFonts w:ascii="Calibri" w:hAnsi="Calibri" w:cs="Calibri"/>
                <w:color w:val="000000"/>
                <w:sz w:val="24"/>
              </w:rPr>
              <w:t>8</w:t>
            </w:r>
          </w:p>
        </w:tc>
      </w:tr>
      <w:tr w:rsidR="004A7016" w14:paraId="15FD56E6" w14:textId="77777777" w:rsidTr="004A7016">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73AC1D" w14:textId="77777777" w:rsidR="004A7016" w:rsidRPr="00EA2A83" w:rsidRDefault="004A7016" w:rsidP="004A7016">
            <w:pPr>
              <w:spacing w:line="259" w:lineRule="auto"/>
              <w:jc w:val="center"/>
              <w:rPr>
                <w:rFonts w:ascii="Arial" w:hAnsi="Arial" w:cs="Arial"/>
                <w:sz w:val="24"/>
                <w:szCs w:val="24"/>
                <w:lang w:val="en-US"/>
              </w:rPr>
            </w:pPr>
            <w:r w:rsidRPr="00EA2A83">
              <w:rPr>
                <w:rFonts w:ascii="Arial" w:hAnsi="Arial" w:cs="Arial"/>
                <w:sz w:val="24"/>
                <w:szCs w:val="24"/>
                <w:lang w:val="en-US"/>
              </w:rPr>
              <w:t>G mode</w:t>
            </w:r>
          </w:p>
        </w:tc>
        <w:tc>
          <w:tcPr>
            <w:tcW w:w="1393" w:type="dxa"/>
            <w:tcBorders>
              <w:top w:val="single" w:sz="4" w:space="0" w:color="auto"/>
              <w:left w:val="single" w:sz="4" w:space="0" w:color="auto"/>
              <w:bottom w:val="single" w:sz="4" w:space="0" w:color="auto"/>
              <w:right w:val="single" w:sz="4" w:space="0" w:color="auto"/>
            </w:tcBorders>
            <w:vAlign w:val="center"/>
          </w:tcPr>
          <w:p w14:paraId="2C9ED02B"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1580.374</w:t>
            </w:r>
          </w:p>
        </w:tc>
        <w:tc>
          <w:tcPr>
            <w:tcW w:w="1405" w:type="dxa"/>
            <w:tcBorders>
              <w:top w:val="single" w:sz="4" w:space="0" w:color="auto"/>
              <w:left w:val="single" w:sz="4" w:space="0" w:color="auto"/>
              <w:bottom w:val="single" w:sz="4" w:space="0" w:color="auto"/>
              <w:right w:val="single" w:sz="4" w:space="0" w:color="auto"/>
            </w:tcBorders>
            <w:vAlign w:val="center"/>
          </w:tcPr>
          <w:p w14:paraId="63A4D05E"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1580.374</w:t>
            </w:r>
          </w:p>
        </w:tc>
        <w:tc>
          <w:tcPr>
            <w:tcW w:w="1393" w:type="dxa"/>
            <w:tcBorders>
              <w:top w:val="single" w:sz="4" w:space="0" w:color="auto"/>
              <w:left w:val="single" w:sz="4" w:space="0" w:color="auto"/>
              <w:bottom w:val="single" w:sz="4" w:space="0" w:color="auto"/>
              <w:right w:val="single" w:sz="4" w:space="0" w:color="auto"/>
            </w:tcBorders>
            <w:vAlign w:val="center"/>
          </w:tcPr>
          <w:p w14:paraId="44DAA2AE"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1591.58</w:t>
            </w:r>
          </w:p>
        </w:tc>
        <w:tc>
          <w:tcPr>
            <w:tcW w:w="1372" w:type="dxa"/>
            <w:tcBorders>
              <w:top w:val="single" w:sz="4" w:space="0" w:color="auto"/>
              <w:left w:val="single" w:sz="4" w:space="0" w:color="auto"/>
              <w:bottom w:val="single" w:sz="4" w:space="0" w:color="auto"/>
              <w:right w:val="single" w:sz="4" w:space="0" w:color="auto"/>
            </w:tcBorders>
            <w:vAlign w:val="center"/>
          </w:tcPr>
          <w:p w14:paraId="129FC2B5" w14:textId="77777777" w:rsidR="004A7016" w:rsidRPr="00843085" w:rsidRDefault="004A7016" w:rsidP="004A7016">
            <w:pPr>
              <w:jc w:val="center"/>
              <w:rPr>
                <w:rFonts w:ascii="Calibri" w:hAnsi="Calibri" w:cs="Calibri"/>
                <w:color w:val="000000"/>
                <w:sz w:val="24"/>
              </w:rPr>
            </w:pPr>
            <w:r>
              <w:rPr>
                <w:rFonts w:ascii="Calibri" w:hAnsi="Calibri" w:cs="Calibri"/>
                <w:color w:val="000000"/>
                <w:sz w:val="24"/>
              </w:rPr>
              <w:t>1597.</w:t>
            </w:r>
            <w:r w:rsidRPr="00D82890">
              <w:rPr>
                <w:rFonts w:ascii="Calibri" w:hAnsi="Calibri" w:cs="Calibri"/>
                <w:color w:val="000000"/>
                <w:sz w:val="24"/>
              </w:rPr>
              <w:t>72</w:t>
            </w:r>
          </w:p>
        </w:tc>
      </w:tr>
      <w:tr w:rsidR="004A7016" w14:paraId="37B1C0D3" w14:textId="77777777" w:rsidTr="004A7016">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FB716C" w14:textId="77777777" w:rsidR="004A7016" w:rsidRPr="002B3047" w:rsidRDefault="004A7016" w:rsidP="004A7016">
            <w:pPr>
              <w:spacing w:line="259" w:lineRule="auto"/>
              <w:jc w:val="center"/>
              <w:rPr>
                <w:rFonts w:ascii="Arial" w:hAnsi="Arial" w:cs="Arial"/>
                <w:sz w:val="24"/>
                <w:szCs w:val="24"/>
              </w:rPr>
            </w:pPr>
            <w:r>
              <w:rPr>
                <w:rFonts w:ascii="Arial" w:hAnsi="Arial" w:cs="Arial"/>
                <w:sz w:val="24"/>
                <w:szCs w:val="24"/>
              </w:rPr>
              <w:t>D</w:t>
            </w:r>
            <w:r>
              <w:rPr>
                <w:rFonts w:ascii="Arial" w:hAnsi="Arial" w:cs="Arial"/>
                <w:sz w:val="24"/>
                <w:szCs w:val="24"/>
                <w:vertAlign w:val="superscript"/>
              </w:rPr>
              <w:t>II</w:t>
            </w:r>
            <w:r>
              <w:rPr>
                <w:rFonts w:ascii="Arial" w:hAnsi="Arial" w:cs="Arial"/>
                <w:sz w:val="24"/>
                <w:szCs w:val="24"/>
              </w:rPr>
              <w:t xml:space="preserve"> mode</w:t>
            </w:r>
          </w:p>
        </w:tc>
        <w:tc>
          <w:tcPr>
            <w:tcW w:w="1393" w:type="dxa"/>
            <w:tcBorders>
              <w:top w:val="single" w:sz="4" w:space="0" w:color="auto"/>
              <w:left w:val="single" w:sz="4" w:space="0" w:color="auto"/>
              <w:bottom w:val="single" w:sz="4" w:space="0" w:color="auto"/>
              <w:right w:val="single" w:sz="4" w:space="0" w:color="auto"/>
            </w:tcBorders>
            <w:vAlign w:val="center"/>
          </w:tcPr>
          <w:p w14:paraId="733B1B17"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1477.02</w:t>
            </w:r>
          </w:p>
        </w:tc>
        <w:tc>
          <w:tcPr>
            <w:tcW w:w="1405" w:type="dxa"/>
            <w:tcBorders>
              <w:top w:val="single" w:sz="4" w:space="0" w:color="auto"/>
              <w:left w:val="single" w:sz="4" w:space="0" w:color="auto"/>
              <w:bottom w:val="single" w:sz="4" w:space="0" w:color="auto"/>
              <w:right w:val="single" w:sz="4" w:space="0" w:color="auto"/>
            </w:tcBorders>
            <w:vAlign w:val="center"/>
          </w:tcPr>
          <w:p w14:paraId="3D8B3FE9"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1501.94</w:t>
            </w:r>
          </w:p>
        </w:tc>
        <w:tc>
          <w:tcPr>
            <w:tcW w:w="1393" w:type="dxa"/>
            <w:tcBorders>
              <w:top w:val="single" w:sz="4" w:space="0" w:color="auto"/>
              <w:left w:val="single" w:sz="4" w:space="0" w:color="auto"/>
              <w:bottom w:val="single" w:sz="4" w:space="0" w:color="auto"/>
              <w:right w:val="single" w:sz="4" w:space="0" w:color="auto"/>
            </w:tcBorders>
            <w:vAlign w:val="center"/>
          </w:tcPr>
          <w:p w14:paraId="221F9F8B"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1483.26</w:t>
            </w:r>
          </w:p>
        </w:tc>
        <w:tc>
          <w:tcPr>
            <w:tcW w:w="1372" w:type="dxa"/>
            <w:tcBorders>
              <w:top w:val="single" w:sz="4" w:space="0" w:color="auto"/>
              <w:left w:val="single" w:sz="4" w:space="0" w:color="auto"/>
              <w:bottom w:val="single" w:sz="4" w:space="0" w:color="auto"/>
              <w:right w:val="single" w:sz="4" w:space="0" w:color="auto"/>
            </w:tcBorders>
            <w:vAlign w:val="center"/>
          </w:tcPr>
          <w:p w14:paraId="32385F6E" w14:textId="77777777" w:rsidR="004A7016" w:rsidRPr="00843085" w:rsidRDefault="004A7016" w:rsidP="004A7016">
            <w:pPr>
              <w:jc w:val="center"/>
              <w:rPr>
                <w:rFonts w:ascii="Calibri" w:hAnsi="Calibri" w:cs="Calibri"/>
                <w:color w:val="000000"/>
                <w:sz w:val="24"/>
              </w:rPr>
            </w:pPr>
            <w:r>
              <w:rPr>
                <w:rFonts w:ascii="Calibri" w:hAnsi="Calibri" w:cs="Calibri"/>
                <w:color w:val="000000"/>
                <w:sz w:val="24"/>
              </w:rPr>
              <w:t>1492.</w:t>
            </w:r>
            <w:r w:rsidRPr="00D82890">
              <w:rPr>
                <w:rFonts w:ascii="Calibri" w:hAnsi="Calibri" w:cs="Calibri"/>
                <w:color w:val="000000"/>
                <w:sz w:val="24"/>
              </w:rPr>
              <w:t>61</w:t>
            </w:r>
          </w:p>
        </w:tc>
      </w:tr>
      <w:tr w:rsidR="004A7016" w14:paraId="40E892D7" w14:textId="77777777" w:rsidTr="004A7016">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3F2B88" w14:textId="77777777" w:rsidR="004A7016" w:rsidRPr="002B3047" w:rsidRDefault="004A7016" w:rsidP="004A7016">
            <w:pPr>
              <w:jc w:val="center"/>
              <w:rPr>
                <w:rFonts w:ascii="Arial" w:hAnsi="Arial" w:cs="Arial"/>
                <w:sz w:val="24"/>
                <w:szCs w:val="24"/>
              </w:rPr>
            </w:pPr>
            <w:r>
              <w:rPr>
                <w:rFonts w:ascii="Arial" w:hAnsi="Arial" w:cs="Arial"/>
                <w:sz w:val="24"/>
                <w:szCs w:val="24"/>
              </w:rPr>
              <w:t>G</w:t>
            </w:r>
            <w:r>
              <w:rPr>
                <w:rFonts w:ascii="Arial" w:hAnsi="Arial" w:cs="Arial"/>
                <w:sz w:val="24"/>
                <w:szCs w:val="24"/>
                <w:vertAlign w:val="superscript"/>
              </w:rPr>
              <w:t>I</w:t>
            </w:r>
            <w:r>
              <w:rPr>
                <w:rFonts w:ascii="Arial" w:hAnsi="Arial" w:cs="Arial"/>
                <w:sz w:val="24"/>
                <w:szCs w:val="24"/>
              </w:rPr>
              <w:t xml:space="preserve"> mode</w:t>
            </w:r>
          </w:p>
        </w:tc>
        <w:tc>
          <w:tcPr>
            <w:tcW w:w="1393" w:type="dxa"/>
            <w:tcBorders>
              <w:top w:val="single" w:sz="4" w:space="0" w:color="auto"/>
              <w:left w:val="single" w:sz="4" w:space="0" w:color="auto"/>
              <w:bottom w:val="single" w:sz="4" w:space="0" w:color="auto"/>
              <w:right w:val="single" w:sz="4" w:space="0" w:color="auto"/>
            </w:tcBorders>
            <w:vAlign w:val="center"/>
          </w:tcPr>
          <w:p w14:paraId="4775C1D2"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2633.07</w:t>
            </w:r>
          </w:p>
        </w:tc>
        <w:tc>
          <w:tcPr>
            <w:tcW w:w="1405" w:type="dxa"/>
            <w:tcBorders>
              <w:top w:val="single" w:sz="4" w:space="0" w:color="auto"/>
              <w:left w:val="single" w:sz="4" w:space="0" w:color="auto"/>
              <w:bottom w:val="single" w:sz="4" w:space="0" w:color="auto"/>
              <w:right w:val="single" w:sz="4" w:space="0" w:color="auto"/>
            </w:tcBorders>
            <w:vAlign w:val="center"/>
          </w:tcPr>
          <w:p w14:paraId="0B995EB9"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2632.263</w:t>
            </w:r>
          </w:p>
        </w:tc>
        <w:tc>
          <w:tcPr>
            <w:tcW w:w="1393" w:type="dxa"/>
            <w:tcBorders>
              <w:top w:val="single" w:sz="4" w:space="0" w:color="auto"/>
              <w:left w:val="single" w:sz="4" w:space="0" w:color="auto"/>
              <w:bottom w:val="single" w:sz="4" w:space="0" w:color="auto"/>
              <w:right w:val="single" w:sz="4" w:space="0" w:color="auto"/>
            </w:tcBorders>
            <w:vAlign w:val="center"/>
          </w:tcPr>
          <w:p w14:paraId="15D392FC"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2642.258</w:t>
            </w:r>
          </w:p>
        </w:tc>
        <w:tc>
          <w:tcPr>
            <w:tcW w:w="1372" w:type="dxa"/>
            <w:tcBorders>
              <w:top w:val="single" w:sz="4" w:space="0" w:color="auto"/>
              <w:left w:val="single" w:sz="4" w:space="0" w:color="auto"/>
              <w:bottom w:val="single" w:sz="4" w:space="0" w:color="auto"/>
              <w:right w:val="single" w:sz="4" w:space="0" w:color="auto"/>
            </w:tcBorders>
            <w:vAlign w:val="center"/>
          </w:tcPr>
          <w:p w14:paraId="70BA94BA" w14:textId="77777777" w:rsidR="004A7016" w:rsidRPr="00843085" w:rsidRDefault="004A7016" w:rsidP="004A7016">
            <w:pPr>
              <w:jc w:val="center"/>
              <w:rPr>
                <w:rFonts w:ascii="Calibri" w:hAnsi="Calibri" w:cs="Calibri"/>
                <w:color w:val="000000"/>
                <w:sz w:val="24"/>
              </w:rPr>
            </w:pPr>
            <w:r>
              <w:rPr>
                <w:rFonts w:ascii="Calibri" w:hAnsi="Calibri" w:cs="Calibri"/>
                <w:color w:val="000000"/>
                <w:sz w:val="24"/>
              </w:rPr>
              <w:t>2647.</w:t>
            </w:r>
            <w:r w:rsidRPr="00D82890">
              <w:rPr>
                <w:rFonts w:ascii="Calibri" w:hAnsi="Calibri" w:cs="Calibri"/>
                <w:color w:val="000000"/>
                <w:sz w:val="24"/>
              </w:rPr>
              <w:t>25465</w:t>
            </w:r>
          </w:p>
        </w:tc>
      </w:tr>
      <w:tr w:rsidR="004A7016" w14:paraId="058E8696" w14:textId="77777777" w:rsidTr="004A7016">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5611E8" w14:textId="77777777" w:rsidR="004A7016" w:rsidRPr="00011A09" w:rsidRDefault="004A7016" w:rsidP="004A7016">
            <w:pPr>
              <w:jc w:val="center"/>
              <w:rPr>
                <w:rFonts w:ascii="Arial" w:hAnsi="Arial" w:cs="Arial"/>
                <w:sz w:val="24"/>
                <w:szCs w:val="24"/>
                <w:vertAlign w:val="superscript"/>
              </w:rPr>
            </w:pPr>
            <w:r>
              <w:rPr>
                <w:rFonts w:ascii="Arial" w:hAnsi="Arial" w:cs="Arial"/>
                <w:sz w:val="24"/>
                <w:szCs w:val="24"/>
              </w:rPr>
              <w:t>D+G mode</w:t>
            </w:r>
          </w:p>
        </w:tc>
        <w:tc>
          <w:tcPr>
            <w:tcW w:w="1393" w:type="dxa"/>
            <w:tcBorders>
              <w:top w:val="single" w:sz="4" w:space="0" w:color="auto"/>
              <w:left w:val="single" w:sz="4" w:space="0" w:color="auto"/>
              <w:bottom w:val="single" w:sz="4" w:space="0" w:color="auto"/>
              <w:right w:val="single" w:sz="4" w:space="0" w:color="auto"/>
            </w:tcBorders>
            <w:vAlign w:val="center"/>
          </w:tcPr>
          <w:p w14:paraId="41F9B5EA" w14:textId="77777777" w:rsidR="004A7016" w:rsidRPr="00D82890" w:rsidRDefault="004A7016" w:rsidP="004A7016">
            <w:pPr>
              <w:jc w:val="center"/>
              <w:rPr>
                <w:rFonts w:ascii="Calibri" w:hAnsi="Calibri" w:cs="Calibri"/>
                <w:color w:val="000000"/>
                <w:sz w:val="24"/>
              </w:rPr>
            </w:pPr>
            <w:r w:rsidRPr="00D82890">
              <w:rPr>
                <w:rFonts w:ascii="Calibri" w:hAnsi="Calibri" w:cs="Calibri"/>
                <w:color w:val="000000"/>
                <w:sz w:val="24"/>
              </w:rPr>
              <w:t>2891.52</w:t>
            </w:r>
          </w:p>
        </w:tc>
        <w:tc>
          <w:tcPr>
            <w:tcW w:w="1405" w:type="dxa"/>
            <w:tcBorders>
              <w:top w:val="single" w:sz="4" w:space="0" w:color="auto"/>
              <w:left w:val="single" w:sz="4" w:space="0" w:color="auto"/>
              <w:bottom w:val="single" w:sz="4" w:space="0" w:color="auto"/>
              <w:right w:val="single" w:sz="4" w:space="0" w:color="auto"/>
            </w:tcBorders>
            <w:vAlign w:val="center"/>
          </w:tcPr>
          <w:p w14:paraId="23C4BA89"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2896.58</w:t>
            </w:r>
          </w:p>
        </w:tc>
        <w:tc>
          <w:tcPr>
            <w:tcW w:w="1393" w:type="dxa"/>
            <w:tcBorders>
              <w:top w:val="single" w:sz="4" w:space="0" w:color="auto"/>
              <w:left w:val="single" w:sz="4" w:space="0" w:color="auto"/>
              <w:bottom w:val="single" w:sz="4" w:space="0" w:color="auto"/>
              <w:right w:val="single" w:sz="4" w:space="0" w:color="auto"/>
            </w:tcBorders>
            <w:vAlign w:val="center"/>
          </w:tcPr>
          <w:p w14:paraId="4D34DC28" w14:textId="77777777" w:rsidR="004A7016" w:rsidRPr="00843085" w:rsidRDefault="004A7016" w:rsidP="004A7016">
            <w:pPr>
              <w:jc w:val="center"/>
              <w:rPr>
                <w:rFonts w:ascii="Calibri" w:hAnsi="Calibri" w:cs="Calibri"/>
                <w:color w:val="000000"/>
                <w:sz w:val="24"/>
              </w:rPr>
            </w:pPr>
            <w:r w:rsidRPr="00D82890">
              <w:rPr>
                <w:rFonts w:ascii="Calibri" w:hAnsi="Calibri" w:cs="Calibri"/>
                <w:color w:val="000000"/>
                <w:sz w:val="24"/>
              </w:rPr>
              <w:t>2904.17</w:t>
            </w:r>
          </w:p>
        </w:tc>
        <w:tc>
          <w:tcPr>
            <w:tcW w:w="1372" w:type="dxa"/>
            <w:tcBorders>
              <w:top w:val="single" w:sz="4" w:space="0" w:color="auto"/>
              <w:left w:val="single" w:sz="4" w:space="0" w:color="auto"/>
              <w:bottom w:val="single" w:sz="4" w:space="0" w:color="auto"/>
              <w:right w:val="single" w:sz="4" w:space="0" w:color="auto"/>
            </w:tcBorders>
            <w:vAlign w:val="center"/>
          </w:tcPr>
          <w:p w14:paraId="7FEEC1D2" w14:textId="77777777" w:rsidR="004A7016" w:rsidRPr="00843085" w:rsidRDefault="004A7016" w:rsidP="004A7016">
            <w:pPr>
              <w:jc w:val="center"/>
              <w:rPr>
                <w:rFonts w:ascii="Calibri" w:hAnsi="Calibri" w:cs="Calibri"/>
                <w:color w:val="000000"/>
                <w:sz w:val="24"/>
              </w:rPr>
            </w:pPr>
            <w:r>
              <w:rPr>
                <w:rFonts w:ascii="Calibri" w:hAnsi="Calibri" w:cs="Calibri"/>
                <w:color w:val="000000"/>
                <w:sz w:val="24"/>
              </w:rPr>
              <w:t>2911.</w:t>
            </w:r>
            <w:r w:rsidRPr="00D82890">
              <w:rPr>
                <w:rFonts w:ascii="Calibri" w:hAnsi="Calibri" w:cs="Calibri"/>
                <w:color w:val="000000"/>
                <w:sz w:val="24"/>
              </w:rPr>
              <w:t>75</w:t>
            </w:r>
          </w:p>
        </w:tc>
      </w:tr>
    </w:tbl>
    <w:p w14:paraId="25D17FCC" w14:textId="6D93CB88" w:rsidR="00831F29" w:rsidRDefault="00831F29" w:rsidP="00831F29"/>
    <w:tbl>
      <w:tblPr>
        <w:tblStyle w:val="a4"/>
        <w:tblW w:w="0" w:type="auto"/>
        <w:jc w:val="center"/>
        <w:tblLook w:val="04A0" w:firstRow="1" w:lastRow="0" w:firstColumn="1" w:lastColumn="0" w:noHBand="0" w:noVBand="1"/>
      </w:tblPr>
      <w:tblGrid>
        <w:gridCol w:w="2979"/>
        <w:gridCol w:w="1493"/>
        <w:gridCol w:w="1405"/>
        <w:gridCol w:w="1393"/>
        <w:gridCol w:w="1334"/>
      </w:tblGrid>
      <w:tr w:rsidR="00831F29" w:rsidRPr="001047C9" w14:paraId="087504D3" w14:textId="77777777" w:rsidTr="00BF1B56">
        <w:trPr>
          <w:jc w:val="center"/>
        </w:trPr>
        <w:tc>
          <w:tcPr>
            <w:tcW w:w="8504" w:type="dxa"/>
            <w:gridSpan w:val="5"/>
            <w:tcBorders>
              <w:top w:val="nil"/>
              <w:left w:val="nil"/>
              <w:bottom w:val="single" w:sz="4" w:space="0" w:color="auto"/>
              <w:right w:val="nil"/>
            </w:tcBorders>
            <w:vAlign w:val="center"/>
          </w:tcPr>
          <w:p w14:paraId="71208AAD" w14:textId="2DB6086D" w:rsidR="00831F29" w:rsidRPr="00D968CE" w:rsidRDefault="00831F29" w:rsidP="00BF1B56">
            <w:pPr>
              <w:spacing w:line="360" w:lineRule="auto"/>
              <w:jc w:val="center"/>
              <w:rPr>
                <w:rFonts w:ascii="Arial" w:hAnsi="Arial" w:cs="Arial"/>
                <w:sz w:val="24"/>
                <w:szCs w:val="24"/>
                <w:lang w:val="en-US"/>
              </w:rPr>
            </w:pPr>
            <w:r w:rsidRPr="00147A10">
              <w:rPr>
                <w:rFonts w:ascii="Arial" w:hAnsi="Arial" w:cs="Arial"/>
                <w:sz w:val="24"/>
                <w:szCs w:val="24"/>
                <w:lang w:val="en-US"/>
              </w:rPr>
              <w:t xml:space="preserve">Table </w:t>
            </w:r>
            <w:r>
              <w:rPr>
                <w:rFonts w:ascii="Arial" w:hAnsi="Arial" w:cs="Arial"/>
                <w:sz w:val="24"/>
                <w:szCs w:val="24"/>
                <w:lang w:val="en-US"/>
              </w:rPr>
              <w:t>2</w:t>
            </w:r>
            <w:r w:rsidRPr="00147A10">
              <w:rPr>
                <w:rFonts w:ascii="Arial" w:hAnsi="Arial" w:cs="Arial"/>
                <w:sz w:val="24"/>
                <w:szCs w:val="24"/>
                <w:lang w:val="en-US"/>
              </w:rPr>
              <w:t xml:space="preserve">. </w:t>
            </w:r>
            <w:r>
              <w:rPr>
                <w:rFonts w:ascii="Arial" w:hAnsi="Arial" w:cs="Arial"/>
                <w:sz w:val="24"/>
                <w:szCs w:val="24"/>
                <w:lang w:val="en-US"/>
              </w:rPr>
              <w:t>I</w:t>
            </w:r>
            <w:r w:rsidRPr="00147A10">
              <w:rPr>
                <w:rFonts w:ascii="Arial" w:hAnsi="Arial" w:cs="Arial"/>
                <w:sz w:val="24"/>
                <w:szCs w:val="24"/>
                <w:lang w:val="en-US"/>
              </w:rPr>
              <w:t xml:space="preserve">ntensities of the </w:t>
            </w:r>
            <w:r>
              <w:rPr>
                <w:rFonts w:ascii="Arial" w:hAnsi="Arial" w:cs="Arial"/>
                <w:sz w:val="24"/>
                <w:szCs w:val="24"/>
                <w:lang w:val="en-US"/>
              </w:rPr>
              <w:t>analyzed</w:t>
            </w:r>
            <w:r w:rsidRPr="00147A10">
              <w:rPr>
                <w:rFonts w:ascii="Arial" w:hAnsi="Arial" w:cs="Arial"/>
                <w:sz w:val="24"/>
                <w:szCs w:val="24"/>
                <w:lang w:val="en-US"/>
              </w:rPr>
              <w:t xml:space="preserve"> spectra main modes.</w:t>
            </w:r>
          </w:p>
        </w:tc>
      </w:tr>
      <w:tr w:rsidR="00831F29" w:rsidRPr="002B3047" w14:paraId="7D4375BE" w14:textId="77777777" w:rsidTr="00BF1B56">
        <w:trPr>
          <w:jc w:val="center"/>
        </w:trPr>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0C46D92A" w14:textId="77777777" w:rsidR="00831F29" w:rsidRPr="002B3047" w:rsidRDefault="00831F29" w:rsidP="00BF1B56">
            <w:pPr>
              <w:spacing w:line="259" w:lineRule="auto"/>
              <w:jc w:val="center"/>
              <w:rPr>
                <w:rFonts w:ascii="Arial" w:hAnsi="Arial" w:cs="Arial"/>
                <w:sz w:val="24"/>
                <w:szCs w:val="24"/>
              </w:rPr>
            </w:pPr>
            <w:r>
              <w:rPr>
                <w:rFonts w:ascii="Arial" w:hAnsi="Arial" w:cs="Arial"/>
                <w:sz w:val="24"/>
                <w:szCs w:val="24"/>
                <w:lang w:val="en-US"/>
              </w:rPr>
              <w:t>I</w:t>
            </w:r>
            <w:r w:rsidRPr="00EA2A83">
              <w:rPr>
                <w:rFonts w:ascii="Arial" w:hAnsi="Arial" w:cs="Arial"/>
                <w:sz w:val="24"/>
                <w:szCs w:val="24"/>
                <w:lang w:val="en-US"/>
              </w:rPr>
              <w:t>ntensity [a.u.]</w:t>
            </w:r>
          </w:p>
        </w:tc>
        <w:tc>
          <w:tcPr>
            <w:tcW w:w="27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05D0D0" w14:textId="77777777" w:rsidR="00831F29" w:rsidRPr="002B3047" w:rsidRDefault="00831F29" w:rsidP="00BF1B56">
            <w:pPr>
              <w:spacing w:line="259" w:lineRule="auto"/>
              <w:jc w:val="center"/>
              <w:rPr>
                <w:rFonts w:ascii="Arial" w:hAnsi="Arial" w:cs="Arial"/>
                <w:sz w:val="24"/>
                <w:szCs w:val="24"/>
              </w:rPr>
            </w:pPr>
            <w:r w:rsidRPr="002B3047">
              <w:rPr>
                <w:rFonts w:ascii="Arial" w:hAnsi="Arial" w:cs="Arial"/>
                <w:sz w:val="24"/>
                <w:szCs w:val="24"/>
              </w:rPr>
              <w:t>Gamma irradiation</w:t>
            </w:r>
          </w:p>
        </w:tc>
        <w:tc>
          <w:tcPr>
            <w:tcW w:w="27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288A04" w14:textId="77777777" w:rsidR="00831F29" w:rsidRPr="002B3047" w:rsidRDefault="00831F29" w:rsidP="00BF1B56">
            <w:pPr>
              <w:spacing w:line="259" w:lineRule="auto"/>
              <w:jc w:val="center"/>
              <w:rPr>
                <w:rFonts w:ascii="Arial" w:hAnsi="Arial" w:cs="Arial"/>
                <w:sz w:val="24"/>
                <w:szCs w:val="24"/>
              </w:rPr>
            </w:pPr>
            <w:r w:rsidRPr="002B3047">
              <w:rPr>
                <w:rFonts w:ascii="Arial" w:hAnsi="Arial" w:cs="Arial"/>
                <w:sz w:val="24"/>
                <w:szCs w:val="24"/>
              </w:rPr>
              <w:t>Electron irradiation</w:t>
            </w:r>
          </w:p>
        </w:tc>
      </w:tr>
      <w:tr w:rsidR="00831F29" w:rsidRPr="002B3047" w14:paraId="42316310" w14:textId="77777777" w:rsidTr="00BF1B56">
        <w:trPr>
          <w:jc w:val="center"/>
        </w:trPr>
        <w:tc>
          <w:tcPr>
            <w:tcW w:w="2979" w:type="dxa"/>
            <w:vMerge/>
            <w:tcBorders>
              <w:top w:val="single" w:sz="4" w:space="0" w:color="auto"/>
              <w:left w:val="single" w:sz="4" w:space="0" w:color="auto"/>
              <w:bottom w:val="single" w:sz="4" w:space="0" w:color="auto"/>
              <w:right w:val="single" w:sz="4" w:space="0" w:color="auto"/>
            </w:tcBorders>
            <w:vAlign w:val="center"/>
            <w:hideMark/>
          </w:tcPr>
          <w:p w14:paraId="2009065E" w14:textId="77777777" w:rsidR="00831F29" w:rsidRPr="002B3047" w:rsidRDefault="00831F29" w:rsidP="00BF1B56">
            <w:pPr>
              <w:spacing w:line="259" w:lineRule="auto"/>
              <w:jc w:val="center"/>
              <w:rPr>
                <w:rFonts w:ascii="Arial" w:hAnsi="Arial" w:cs="Arial"/>
                <w:sz w:val="24"/>
                <w:szCs w:val="24"/>
              </w:rPr>
            </w:pPr>
          </w:p>
        </w:tc>
        <w:tc>
          <w:tcPr>
            <w:tcW w:w="1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45FFDF" w14:textId="77777777" w:rsidR="00831F29" w:rsidRPr="002B3047" w:rsidRDefault="00831F29" w:rsidP="00BF1B56">
            <w:pPr>
              <w:spacing w:line="259" w:lineRule="auto"/>
              <w:jc w:val="center"/>
              <w:rPr>
                <w:rFonts w:ascii="Arial" w:hAnsi="Arial" w:cs="Arial"/>
                <w:sz w:val="24"/>
                <w:szCs w:val="24"/>
              </w:rPr>
            </w:pPr>
            <w:r w:rsidRPr="002B3047">
              <w:rPr>
                <w:rFonts w:ascii="Arial" w:hAnsi="Arial" w:cs="Arial"/>
                <w:sz w:val="24"/>
                <w:szCs w:val="24"/>
              </w:rPr>
              <w:t>Pristine sample</w:t>
            </w:r>
          </w:p>
        </w:tc>
        <w:tc>
          <w:tcPr>
            <w:tcW w:w="14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75B892" w14:textId="77777777" w:rsidR="00831F29" w:rsidRPr="002B3047" w:rsidRDefault="00831F29" w:rsidP="00BF1B56">
            <w:pPr>
              <w:spacing w:line="259" w:lineRule="auto"/>
              <w:jc w:val="center"/>
              <w:rPr>
                <w:rFonts w:ascii="Arial" w:hAnsi="Arial" w:cs="Arial"/>
                <w:sz w:val="24"/>
                <w:szCs w:val="24"/>
              </w:rPr>
            </w:pPr>
            <w:r w:rsidRPr="002B3047">
              <w:rPr>
                <w:rFonts w:ascii="Arial" w:hAnsi="Arial" w:cs="Arial"/>
                <w:sz w:val="24"/>
                <w:szCs w:val="24"/>
              </w:rPr>
              <w:t>Irradiated sample</w:t>
            </w:r>
          </w:p>
        </w:tc>
        <w:tc>
          <w:tcPr>
            <w:tcW w:w="1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369978" w14:textId="77777777" w:rsidR="00831F29" w:rsidRPr="002B3047" w:rsidRDefault="00831F29" w:rsidP="00BF1B56">
            <w:pPr>
              <w:spacing w:line="259" w:lineRule="auto"/>
              <w:jc w:val="center"/>
              <w:rPr>
                <w:rFonts w:ascii="Arial" w:hAnsi="Arial" w:cs="Arial"/>
                <w:sz w:val="24"/>
                <w:szCs w:val="24"/>
              </w:rPr>
            </w:pPr>
            <w:r w:rsidRPr="002B3047">
              <w:rPr>
                <w:rFonts w:ascii="Arial" w:hAnsi="Arial" w:cs="Arial"/>
                <w:sz w:val="24"/>
                <w:szCs w:val="24"/>
              </w:rPr>
              <w:t>Pristine sample</w:t>
            </w:r>
          </w:p>
        </w:tc>
        <w:tc>
          <w:tcPr>
            <w:tcW w:w="13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AA8807" w14:textId="77777777" w:rsidR="00831F29" w:rsidRPr="002B3047" w:rsidRDefault="00831F29" w:rsidP="00BF1B56">
            <w:pPr>
              <w:spacing w:line="259" w:lineRule="auto"/>
              <w:jc w:val="center"/>
              <w:rPr>
                <w:rFonts w:ascii="Arial" w:hAnsi="Arial" w:cs="Arial"/>
                <w:sz w:val="24"/>
                <w:szCs w:val="24"/>
              </w:rPr>
            </w:pPr>
            <w:r w:rsidRPr="002B3047">
              <w:rPr>
                <w:rFonts w:ascii="Arial" w:hAnsi="Arial" w:cs="Arial"/>
                <w:sz w:val="24"/>
                <w:szCs w:val="24"/>
              </w:rPr>
              <w:t>Irradiated sample</w:t>
            </w:r>
          </w:p>
        </w:tc>
      </w:tr>
      <w:tr w:rsidR="00831F29" w14:paraId="72E1C7A5" w14:textId="77777777" w:rsidTr="00BF1B56">
        <w:trPr>
          <w:jc w:val="center"/>
        </w:trPr>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B233A7" w14:textId="77777777" w:rsidR="00831F29" w:rsidRPr="00EA2A83" w:rsidRDefault="00831F29" w:rsidP="00BF1B56">
            <w:pPr>
              <w:spacing w:line="259" w:lineRule="auto"/>
              <w:jc w:val="center"/>
              <w:rPr>
                <w:rFonts w:ascii="Arial" w:hAnsi="Arial" w:cs="Arial"/>
                <w:sz w:val="24"/>
                <w:szCs w:val="24"/>
                <w:lang w:val="en-US"/>
              </w:rPr>
            </w:pPr>
            <w:r w:rsidRPr="00EA2A83">
              <w:rPr>
                <w:rFonts w:ascii="Arial" w:hAnsi="Arial" w:cs="Arial"/>
                <w:sz w:val="24"/>
                <w:szCs w:val="24"/>
                <w:lang w:val="en-US"/>
              </w:rPr>
              <w:t>D mode</w:t>
            </w:r>
          </w:p>
        </w:tc>
        <w:tc>
          <w:tcPr>
            <w:tcW w:w="1393" w:type="dxa"/>
            <w:tcBorders>
              <w:top w:val="single" w:sz="4" w:space="0" w:color="auto"/>
              <w:left w:val="single" w:sz="4" w:space="0" w:color="auto"/>
              <w:bottom w:val="single" w:sz="4" w:space="0" w:color="auto"/>
              <w:right w:val="single" w:sz="4" w:space="0" w:color="auto"/>
            </w:tcBorders>
            <w:vAlign w:val="center"/>
          </w:tcPr>
          <w:p w14:paraId="7E747B82"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0.96811</w:t>
            </w:r>
          </w:p>
        </w:tc>
        <w:tc>
          <w:tcPr>
            <w:tcW w:w="1405" w:type="dxa"/>
            <w:tcBorders>
              <w:top w:val="single" w:sz="4" w:space="0" w:color="auto"/>
              <w:left w:val="single" w:sz="4" w:space="0" w:color="auto"/>
              <w:bottom w:val="single" w:sz="4" w:space="0" w:color="auto"/>
              <w:right w:val="single" w:sz="4" w:space="0" w:color="auto"/>
            </w:tcBorders>
            <w:vAlign w:val="center"/>
          </w:tcPr>
          <w:p w14:paraId="55B33584"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0.98345</w:t>
            </w:r>
          </w:p>
        </w:tc>
        <w:tc>
          <w:tcPr>
            <w:tcW w:w="1393" w:type="dxa"/>
            <w:tcBorders>
              <w:top w:val="single" w:sz="4" w:space="0" w:color="auto"/>
              <w:left w:val="single" w:sz="4" w:space="0" w:color="auto"/>
              <w:bottom w:val="single" w:sz="4" w:space="0" w:color="auto"/>
              <w:right w:val="single" w:sz="4" w:space="0" w:color="auto"/>
            </w:tcBorders>
            <w:vAlign w:val="center"/>
          </w:tcPr>
          <w:p w14:paraId="5718FC91"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0.95137</w:t>
            </w:r>
          </w:p>
        </w:tc>
        <w:tc>
          <w:tcPr>
            <w:tcW w:w="1334" w:type="dxa"/>
            <w:tcBorders>
              <w:top w:val="single" w:sz="4" w:space="0" w:color="auto"/>
              <w:left w:val="single" w:sz="4" w:space="0" w:color="auto"/>
              <w:bottom w:val="single" w:sz="4" w:space="0" w:color="auto"/>
              <w:right w:val="single" w:sz="4" w:space="0" w:color="auto"/>
            </w:tcBorders>
            <w:vAlign w:val="center"/>
          </w:tcPr>
          <w:p w14:paraId="749E2AED"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0.96814</w:t>
            </w:r>
          </w:p>
        </w:tc>
      </w:tr>
      <w:tr w:rsidR="00831F29" w14:paraId="2D7B92D2" w14:textId="77777777" w:rsidTr="00BF1B56">
        <w:trPr>
          <w:jc w:val="center"/>
        </w:trPr>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B50764" w14:textId="77777777" w:rsidR="00831F29" w:rsidRPr="00EA2A83" w:rsidRDefault="00831F29" w:rsidP="00BF1B56">
            <w:pPr>
              <w:spacing w:line="259" w:lineRule="auto"/>
              <w:jc w:val="center"/>
              <w:rPr>
                <w:rFonts w:ascii="Arial" w:hAnsi="Arial" w:cs="Arial"/>
                <w:sz w:val="24"/>
                <w:szCs w:val="24"/>
                <w:lang w:val="en-US"/>
              </w:rPr>
            </w:pPr>
            <w:r w:rsidRPr="00EA2A83">
              <w:rPr>
                <w:rFonts w:ascii="Arial" w:hAnsi="Arial" w:cs="Arial"/>
                <w:sz w:val="24"/>
                <w:szCs w:val="24"/>
                <w:lang w:val="en-US"/>
              </w:rPr>
              <w:t>G mode</w:t>
            </w:r>
          </w:p>
        </w:tc>
        <w:tc>
          <w:tcPr>
            <w:tcW w:w="1393" w:type="dxa"/>
            <w:tcBorders>
              <w:top w:val="single" w:sz="4" w:space="0" w:color="auto"/>
              <w:left w:val="single" w:sz="4" w:space="0" w:color="auto"/>
              <w:bottom w:val="single" w:sz="4" w:space="0" w:color="auto"/>
              <w:right w:val="single" w:sz="4" w:space="0" w:color="auto"/>
            </w:tcBorders>
            <w:vAlign w:val="center"/>
          </w:tcPr>
          <w:p w14:paraId="6DE96A4E"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0.62791</w:t>
            </w:r>
          </w:p>
        </w:tc>
        <w:tc>
          <w:tcPr>
            <w:tcW w:w="1405" w:type="dxa"/>
            <w:tcBorders>
              <w:top w:val="single" w:sz="4" w:space="0" w:color="auto"/>
              <w:left w:val="single" w:sz="4" w:space="0" w:color="auto"/>
              <w:bottom w:val="single" w:sz="4" w:space="0" w:color="auto"/>
              <w:right w:val="single" w:sz="4" w:space="0" w:color="auto"/>
            </w:tcBorders>
            <w:vAlign w:val="center"/>
          </w:tcPr>
          <w:p w14:paraId="2EA03084"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0.64592</w:t>
            </w:r>
          </w:p>
        </w:tc>
        <w:tc>
          <w:tcPr>
            <w:tcW w:w="1393" w:type="dxa"/>
            <w:tcBorders>
              <w:top w:val="single" w:sz="4" w:space="0" w:color="auto"/>
              <w:left w:val="single" w:sz="4" w:space="0" w:color="auto"/>
              <w:bottom w:val="single" w:sz="4" w:space="0" w:color="auto"/>
              <w:right w:val="single" w:sz="4" w:space="0" w:color="auto"/>
            </w:tcBorders>
            <w:vAlign w:val="center"/>
          </w:tcPr>
          <w:p w14:paraId="52720D4C"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0.57335</w:t>
            </w:r>
          </w:p>
        </w:tc>
        <w:tc>
          <w:tcPr>
            <w:tcW w:w="1334" w:type="dxa"/>
            <w:tcBorders>
              <w:top w:val="single" w:sz="4" w:space="0" w:color="auto"/>
              <w:left w:val="single" w:sz="4" w:space="0" w:color="auto"/>
              <w:bottom w:val="single" w:sz="4" w:space="0" w:color="auto"/>
              <w:right w:val="single" w:sz="4" w:space="0" w:color="auto"/>
            </w:tcBorders>
            <w:vAlign w:val="center"/>
          </w:tcPr>
          <w:p w14:paraId="7C74F22D"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0.61416</w:t>
            </w:r>
          </w:p>
        </w:tc>
      </w:tr>
      <w:tr w:rsidR="00831F29" w14:paraId="4C450E05" w14:textId="77777777" w:rsidTr="00BF1B56">
        <w:trPr>
          <w:jc w:val="center"/>
        </w:trPr>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BC6079" w14:textId="77777777" w:rsidR="00831F29" w:rsidRPr="002B3047" w:rsidRDefault="00831F29" w:rsidP="00BF1B56">
            <w:pPr>
              <w:spacing w:line="259" w:lineRule="auto"/>
              <w:jc w:val="center"/>
              <w:rPr>
                <w:rFonts w:ascii="Arial" w:hAnsi="Arial" w:cs="Arial"/>
                <w:sz w:val="24"/>
                <w:szCs w:val="24"/>
              </w:rPr>
            </w:pPr>
            <w:r>
              <w:rPr>
                <w:rFonts w:ascii="Arial" w:hAnsi="Arial" w:cs="Arial"/>
                <w:sz w:val="24"/>
                <w:szCs w:val="24"/>
              </w:rPr>
              <w:t>D</w:t>
            </w:r>
            <w:r w:rsidRPr="00B95AB4">
              <w:rPr>
                <w:rFonts w:ascii="Arial" w:hAnsi="Arial" w:cs="Arial"/>
                <w:sz w:val="24"/>
                <w:szCs w:val="24"/>
                <w:vertAlign w:val="superscript"/>
              </w:rPr>
              <w:t>II</w:t>
            </w:r>
            <w:r>
              <w:rPr>
                <w:rFonts w:ascii="Arial" w:hAnsi="Arial" w:cs="Arial"/>
                <w:sz w:val="24"/>
                <w:szCs w:val="24"/>
              </w:rPr>
              <w:t xml:space="preserve"> mode</w:t>
            </w:r>
          </w:p>
        </w:tc>
        <w:tc>
          <w:tcPr>
            <w:tcW w:w="1393" w:type="dxa"/>
            <w:tcBorders>
              <w:top w:val="single" w:sz="4" w:space="0" w:color="auto"/>
              <w:left w:val="single" w:sz="4" w:space="0" w:color="auto"/>
              <w:bottom w:val="single" w:sz="4" w:space="0" w:color="auto"/>
              <w:right w:val="single" w:sz="4" w:space="0" w:color="auto"/>
            </w:tcBorders>
            <w:vAlign w:val="center"/>
          </w:tcPr>
          <w:p w14:paraId="6DCDE828"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0.06434</w:t>
            </w:r>
          </w:p>
        </w:tc>
        <w:tc>
          <w:tcPr>
            <w:tcW w:w="1405" w:type="dxa"/>
            <w:tcBorders>
              <w:top w:val="single" w:sz="4" w:space="0" w:color="auto"/>
              <w:left w:val="single" w:sz="4" w:space="0" w:color="auto"/>
              <w:bottom w:val="single" w:sz="4" w:space="0" w:color="auto"/>
              <w:right w:val="single" w:sz="4" w:space="0" w:color="auto"/>
            </w:tcBorders>
            <w:vAlign w:val="center"/>
          </w:tcPr>
          <w:p w14:paraId="0F503D72"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0.08393</w:t>
            </w:r>
          </w:p>
        </w:tc>
        <w:tc>
          <w:tcPr>
            <w:tcW w:w="1393" w:type="dxa"/>
            <w:tcBorders>
              <w:top w:val="single" w:sz="4" w:space="0" w:color="auto"/>
              <w:left w:val="single" w:sz="4" w:space="0" w:color="auto"/>
              <w:bottom w:val="single" w:sz="4" w:space="0" w:color="auto"/>
              <w:right w:val="single" w:sz="4" w:space="0" w:color="auto"/>
            </w:tcBorders>
            <w:vAlign w:val="center"/>
          </w:tcPr>
          <w:p w14:paraId="1451FC15"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0.08576</w:t>
            </w:r>
          </w:p>
        </w:tc>
        <w:tc>
          <w:tcPr>
            <w:tcW w:w="1334" w:type="dxa"/>
            <w:tcBorders>
              <w:top w:val="single" w:sz="4" w:space="0" w:color="auto"/>
              <w:left w:val="single" w:sz="4" w:space="0" w:color="auto"/>
              <w:bottom w:val="single" w:sz="4" w:space="0" w:color="auto"/>
              <w:right w:val="single" w:sz="4" w:space="0" w:color="auto"/>
            </w:tcBorders>
            <w:vAlign w:val="center"/>
          </w:tcPr>
          <w:p w14:paraId="284077EA"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0.05709</w:t>
            </w:r>
          </w:p>
        </w:tc>
      </w:tr>
      <w:tr w:rsidR="00831F29" w14:paraId="7F4A5951" w14:textId="77777777" w:rsidTr="00BF1B56">
        <w:trPr>
          <w:jc w:val="center"/>
        </w:trPr>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37B0A2" w14:textId="77777777" w:rsidR="00831F29" w:rsidRPr="00011A09" w:rsidRDefault="00831F29" w:rsidP="00BF1B56">
            <w:pPr>
              <w:jc w:val="center"/>
              <w:rPr>
                <w:rFonts w:ascii="Arial" w:hAnsi="Arial" w:cs="Arial"/>
                <w:sz w:val="24"/>
                <w:szCs w:val="24"/>
              </w:rPr>
            </w:pPr>
            <w:r>
              <w:rPr>
                <w:rFonts w:ascii="Arial" w:hAnsi="Arial" w:cs="Arial"/>
                <w:sz w:val="24"/>
                <w:szCs w:val="24"/>
              </w:rPr>
              <w:t>G</w:t>
            </w:r>
            <w:r w:rsidRPr="00011A09">
              <w:rPr>
                <w:rFonts w:ascii="Arial" w:hAnsi="Arial" w:cs="Arial"/>
                <w:sz w:val="24"/>
                <w:szCs w:val="24"/>
                <w:vertAlign w:val="superscript"/>
              </w:rPr>
              <w:t>I</w:t>
            </w:r>
            <w:r>
              <w:rPr>
                <w:rFonts w:ascii="Arial" w:hAnsi="Arial" w:cs="Arial"/>
                <w:sz w:val="24"/>
                <w:szCs w:val="24"/>
              </w:rPr>
              <w:t xml:space="preserve"> mode</w:t>
            </w:r>
          </w:p>
        </w:tc>
        <w:tc>
          <w:tcPr>
            <w:tcW w:w="1393" w:type="dxa"/>
            <w:tcBorders>
              <w:top w:val="single" w:sz="4" w:space="0" w:color="auto"/>
              <w:left w:val="single" w:sz="4" w:space="0" w:color="auto"/>
              <w:bottom w:val="single" w:sz="4" w:space="0" w:color="auto"/>
              <w:right w:val="single" w:sz="4" w:space="0" w:color="auto"/>
            </w:tcBorders>
            <w:vAlign w:val="center"/>
          </w:tcPr>
          <w:p w14:paraId="437FF006"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0.17643</w:t>
            </w:r>
          </w:p>
        </w:tc>
        <w:tc>
          <w:tcPr>
            <w:tcW w:w="1405" w:type="dxa"/>
            <w:tcBorders>
              <w:top w:val="single" w:sz="4" w:space="0" w:color="auto"/>
              <w:left w:val="single" w:sz="4" w:space="0" w:color="auto"/>
              <w:bottom w:val="single" w:sz="4" w:space="0" w:color="auto"/>
              <w:right w:val="single" w:sz="4" w:space="0" w:color="auto"/>
            </w:tcBorders>
            <w:vAlign w:val="center"/>
          </w:tcPr>
          <w:p w14:paraId="1E27E05C"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0.18905</w:t>
            </w:r>
          </w:p>
        </w:tc>
        <w:tc>
          <w:tcPr>
            <w:tcW w:w="1393" w:type="dxa"/>
            <w:tcBorders>
              <w:top w:val="single" w:sz="4" w:space="0" w:color="auto"/>
              <w:left w:val="single" w:sz="4" w:space="0" w:color="auto"/>
              <w:bottom w:val="single" w:sz="4" w:space="0" w:color="auto"/>
              <w:right w:val="single" w:sz="4" w:space="0" w:color="auto"/>
            </w:tcBorders>
            <w:vAlign w:val="center"/>
          </w:tcPr>
          <w:p w14:paraId="7AD6FC84"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0.12688</w:t>
            </w:r>
          </w:p>
        </w:tc>
        <w:tc>
          <w:tcPr>
            <w:tcW w:w="1334" w:type="dxa"/>
            <w:tcBorders>
              <w:top w:val="single" w:sz="4" w:space="0" w:color="auto"/>
              <w:left w:val="single" w:sz="4" w:space="0" w:color="auto"/>
              <w:bottom w:val="single" w:sz="4" w:space="0" w:color="auto"/>
              <w:right w:val="single" w:sz="4" w:space="0" w:color="auto"/>
            </w:tcBorders>
            <w:vAlign w:val="center"/>
          </w:tcPr>
          <w:p w14:paraId="24A23EA7"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0.18052</w:t>
            </w:r>
          </w:p>
        </w:tc>
      </w:tr>
      <w:tr w:rsidR="00831F29" w:rsidRPr="002B3047" w14:paraId="55E83E7E" w14:textId="77777777" w:rsidTr="00BF1B56">
        <w:trPr>
          <w:jc w:val="center"/>
        </w:trPr>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171A8" w14:textId="77777777" w:rsidR="00831F29" w:rsidRPr="00841348" w:rsidRDefault="00831F29" w:rsidP="00BF1B56">
            <w:pPr>
              <w:jc w:val="center"/>
              <w:rPr>
                <w:rFonts w:ascii="Arial" w:hAnsi="Arial" w:cs="Arial"/>
                <w:sz w:val="24"/>
                <w:szCs w:val="24"/>
                <w:lang w:val="en-US"/>
              </w:rPr>
            </w:pPr>
            <w:r>
              <w:rPr>
                <w:rFonts w:ascii="Arial" w:hAnsi="Arial" w:cs="Arial"/>
                <w:sz w:val="24"/>
                <w:szCs w:val="24"/>
                <w:lang w:val="en-US"/>
              </w:rPr>
              <w:t>D+G mode</w:t>
            </w:r>
          </w:p>
        </w:tc>
        <w:tc>
          <w:tcPr>
            <w:tcW w:w="1393" w:type="dxa"/>
            <w:tcBorders>
              <w:top w:val="single" w:sz="4" w:space="0" w:color="auto"/>
              <w:left w:val="single" w:sz="4" w:space="0" w:color="auto"/>
              <w:bottom w:val="single" w:sz="4" w:space="0" w:color="auto"/>
              <w:right w:val="single" w:sz="4" w:space="0" w:color="auto"/>
            </w:tcBorders>
            <w:vAlign w:val="center"/>
          </w:tcPr>
          <w:p w14:paraId="69823656"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0.03174</w:t>
            </w:r>
          </w:p>
        </w:tc>
        <w:tc>
          <w:tcPr>
            <w:tcW w:w="1405" w:type="dxa"/>
            <w:tcBorders>
              <w:top w:val="single" w:sz="4" w:space="0" w:color="auto"/>
              <w:left w:val="single" w:sz="4" w:space="0" w:color="auto"/>
              <w:bottom w:val="single" w:sz="4" w:space="0" w:color="auto"/>
              <w:right w:val="single" w:sz="4" w:space="0" w:color="auto"/>
            </w:tcBorders>
            <w:vAlign w:val="center"/>
          </w:tcPr>
          <w:p w14:paraId="436B6832"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0.02630</w:t>
            </w:r>
          </w:p>
        </w:tc>
        <w:tc>
          <w:tcPr>
            <w:tcW w:w="1393" w:type="dxa"/>
            <w:tcBorders>
              <w:top w:val="single" w:sz="4" w:space="0" w:color="auto"/>
              <w:left w:val="single" w:sz="4" w:space="0" w:color="auto"/>
              <w:bottom w:val="single" w:sz="4" w:space="0" w:color="auto"/>
              <w:right w:val="single" w:sz="4" w:space="0" w:color="auto"/>
            </w:tcBorders>
            <w:vAlign w:val="center"/>
          </w:tcPr>
          <w:p w14:paraId="0A890FAC"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0.03326</w:t>
            </w:r>
          </w:p>
        </w:tc>
        <w:tc>
          <w:tcPr>
            <w:tcW w:w="1334" w:type="dxa"/>
            <w:tcBorders>
              <w:top w:val="single" w:sz="4" w:space="0" w:color="auto"/>
              <w:left w:val="single" w:sz="4" w:space="0" w:color="auto"/>
              <w:bottom w:val="single" w:sz="4" w:space="0" w:color="auto"/>
              <w:right w:val="single" w:sz="4" w:space="0" w:color="auto"/>
            </w:tcBorders>
            <w:vAlign w:val="center"/>
          </w:tcPr>
          <w:p w14:paraId="472AF43A" w14:textId="77777777" w:rsidR="00831F29" w:rsidRPr="00D82890" w:rsidRDefault="00831F29" w:rsidP="00BF1B56">
            <w:pPr>
              <w:jc w:val="center"/>
              <w:rPr>
                <w:rFonts w:ascii="Calibri" w:hAnsi="Calibri" w:cs="Calibri"/>
                <w:color w:val="000000"/>
                <w:sz w:val="24"/>
              </w:rPr>
            </w:pPr>
            <w:r w:rsidRPr="00D82890">
              <w:rPr>
                <w:rFonts w:ascii="Calibri" w:hAnsi="Calibri" w:cs="Calibri"/>
                <w:color w:val="000000"/>
                <w:sz w:val="24"/>
              </w:rPr>
              <w:t>0.03646</w:t>
            </w:r>
          </w:p>
        </w:tc>
      </w:tr>
      <w:tr w:rsidR="00831F29" w:rsidRPr="00841348" w14:paraId="41860D20" w14:textId="77777777" w:rsidTr="00BF1B56">
        <w:trPr>
          <w:jc w:val="center"/>
        </w:trPr>
        <w:tc>
          <w:tcPr>
            <w:tcW w:w="2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B2576B" w14:textId="77777777" w:rsidR="00831F29" w:rsidRPr="00841348" w:rsidRDefault="00831F29" w:rsidP="00BF1B56">
            <w:pPr>
              <w:jc w:val="center"/>
              <w:rPr>
                <w:rFonts w:ascii="Arial" w:hAnsi="Arial" w:cs="Arial"/>
                <w:sz w:val="24"/>
                <w:szCs w:val="24"/>
                <w:lang w:val="en-US"/>
              </w:rPr>
            </w:pPr>
            <w:r w:rsidRPr="002B3047">
              <w:rPr>
                <w:rFonts w:ascii="Arial" w:hAnsi="Arial" w:cs="Arial"/>
                <w:sz w:val="24"/>
                <w:szCs w:val="24"/>
              </w:rPr>
              <w:t>ID/IG</w:t>
            </w:r>
          </w:p>
        </w:tc>
        <w:tc>
          <w:tcPr>
            <w:tcW w:w="1393" w:type="dxa"/>
            <w:tcBorders>
              <w:top w:val="single" w:sz="4" w:space="0" w:color="auto"/>
              <w:left w:val="single" w:sz="4" w:space="0" w:color="auto"/>
              <w:bottom w:val="single" w:sz="4" w:space="0" w:color="auto"/>
              <w:right w:val="single" w:sz="4" w:space="0" w:color="auto"/>
            </w:tcBorders>
            <w:vAlign w:val="bottom"/>
          </w:tcPr>
          <w:p w14:paraId="59D07012" w14:textId="77777777" w:rsidR="00831F29" w:rsidRPr="00D82890" w:rsidRDefault="00831F29" w:rsidP="00BF1B56">
            <w:pPr>
              <w:jc w:val="center"/>
              <w:rPr>
                <w:rFonts w:ascii="Arial" w:hAnsi="Arial" w:cs="Arial"/>
                <w:sz w:val="24"/>
                <w:szCs w:val="24"/>
                <w:lang w:val="en-US"/>
              </w:rPr>
            </w:pPr>
            <w:r w:rsidRPr="00D82890">
              <w:rPr>
                <w:rFonts w:ascii="Calibri" w:hAnsi="Calibri" w:cs="Calibri"/>
                <w:color w:val="000000"/>
                <w:sz w:val="24"/>
              </w:rPr>
              <w:t>1.541797391</w:t>
            </w:r>
          </w:p>
        </w:tc>
        <w:tc>
          <w:tcPr>
            <w:tcW w:w="1405" w:type="dxa"/>
            <w:tcBorders>
              <w:top w:val="single" w:sz="4" w:space="0" w:color="auto"/>
              <w:left w:val="single" w:sz="4" w:space="0" w:color="auto"/>
              <w:bottom w:val="single" w:sz="4" w:space="0" w:color="auto"/>
              <w:right w:val="single" w:sz="4" w:space="0" w:color="auto"/>
            </w:tcBorders>
            <w:vAlign w:val="bottom"/>
          </w:tcPr>
          <w:p w14:paraId="2C685854" w14:textId="77777777" w:rsidR="00831F29" w:rsidRPr="00D82890" w:rsidRDefault="00831F29" w:rsidP="00BF1B56">
            <w:pPr>
              <w:jc w:val="center"/>
              <w:rPr>
                <w:rFonts w:ascii="Arial" w:hAnsi="Arial" w:cs="Arial"/>
                <w:sz w:val="24"/>
                <w:szCs w:val="24"/>
                <w:lang w:val="en-US"/>
              </w:rPr>
            </w:pPr>
            <w:r w:rsidRPr="00D82890">
              <w:rPr>
                <w:rFonts w:ascii="Calibri" w:hAnsi="Calibri" w:cs="Calibri"/>
                <w:color w:val="000000"/>
                <w:sz w:val="24"/>
              </w:rPr>
              <w:t>1.522557</w:t>
            </w:r>
          </w:p>
        </w:tc>
        <w:tc>
          <w:tcPr>
            <w:tcW w:w="1393" w:type="dxa"/>
            <w:tcBorders>
              <w:top w:val="single" w:sz="4" w:space="0" w:color="auto"/>
              <w:left w:val="single" w:sz="4" w:space="0" w:color="auto"/>
              <w:bottom w:val="single" w:sz="4" w:space="0" w:color="auto"/>
              <w:right w:val="single" w:sz="4" w:space="0" w:color="auto"/>
            </w:tcBorders>
            <w:vAlign w:val="bottom"/>
          </w:tcPr>
          <w:p w14:paraId="3A1156AC" w14:textId="77777777" w:rsidR="00831F29" w:rsidRPr="00D82890" w:rsidRDefault="00831F29" w:rsidP="00BF1B56">
            <w:pPr>
              <w:jc w:val="center"/>
              <w:rPr>
                <w:rFonts w:ascii="Arial" w:hAnsi="Arial" w:cs="Arial"/>
                <w:sz w:val="24"/>
                <w:szCs w:val="24"/>
                <w:lang w:val="en-US"/>
              </w:rPr>
            </w:pPr>
            <w:r w:rsidRPr="00D82890">
              <w:rPr>
                <w:rFonts w:ascii="Calibri" w:hAnsi="Calibri" w:cs="Calibri"/>
                <w:color w:val="000000"/>
                <w:sz w:val="24"/>
              </w:rPr>
              <w:t>1.659318</w:t>
            </w:r>
          </w:p>
        </w:tc>
        <w:tc>
          <w:tcPr>
            <w:tcW w:w="1334" w:type="dxa"/>
            <w:tcBorders>
              <w:top w:val="single" w:sz="4" w:space="0" w:color="auto"/>
              <w:left w:val="single" w:sz="4" w:space="0" w:color="auto"/>
              <w:bottom w:val="single" w:sz="4" w:space="0" w:color="auto"/>
              <w:right w:val="single" w:sz="4" w:space="0" w:color="auto"/>
            </w:tcBorders>
            <w:vAlign w:val="bottom"/>
          </w:tcPr>
          <w:p w14:paraId="4636DB40" w14:textId="77777777" w:rsidR="00831F29" w:rsidRPr="00D82890" w:rsidRDefault="00831F29" w:rsidP="00BF1B56">
            <w:pPr>
              <w:jc w:val="center"/>
              <w:rPr>
                <w:rFonts w:ascii="Arial" w:hAnsi="Arial" w:cs="Arial"/>
                <w:sz w:val="24"/>
                <w:szCs w:val="24"/>
                <w:lang w:val="en-US"/>
              </w:rPr>
            </w:pPr>
            <w:r w:rsidRPr="00D82890">
              <w:rPr>
                <w:rFonts w:ascii="Calibri" w:hAnsi="Calibri" w:cs="Calibri"/>
                <w:color w:val="000000"/>
                <w:sz w:val="24"/>
              </w:rPr>
              <w:t>1.576364</w:t>
            </w:r>
          </w:p>
        </w:tc>
      </w:tr>
    </w:tbl>
    <w:p w14:paraId="4EB26D86" w14:textId="4AE5C92E" w:rsidR="00831F29" w:rsidRDefault="00831F29" w:rsidP="00831F29">
      <w:pPr>
        <w:rPr>
          <w:lang w:val="en-US"/>
        </w:rPr>
      </w:pPr>
    </w:p>
    <w:p w14:paraId="32B0B755" w14:textId="61E3D64F" w:rsidR="00831F29" w:rsidRPr="00325B9B" w:rsidRDefault="00831F29" w:rsidP="00780977">
      <w:pPr>
        <w:spacing w:line="360" w:lineRule="auto"/>
        <w:jc w:val="both"/>
        <w:rPr>
          <w:sz w:val="24"/>
          <w:szCs w:val="24"/>
          <w:lang w:val="en-US"/>
        </w:rPr>
      </w:pPr>
      <w:r w:rsidRPr="00325B9B">
        <w:rPr>
          <w:sz w:val="24"/>
          <w:szCs w:val="24"/>
          <w:lang w:val="en-US"/>
        </w:rPr>
        <w:t>The D mode presents in sp</w:t>
      </w:r>
      <w:r w:rsidRPr="00325B9B">
        <w:rPr>
          <w:sz w:val="24"/>
          <w:szCs w:val="24"/>
          <w:vertAlign w:val="superscript"/>
          <w:lang w:val="en-US"/>
        </w:rPr>
        <w:t xml:space="preserve">2 </w:t>
      </w:r>
      <w:r w:rsidRPr="00325B9B">
        <w:rPr>
          <w:sz w:val="24"/>
          <w:szCs w:val="24"/>
          <w:lang w:val="en-US"/>
        </w:rPr>
        <w:t>carbon samples which contains pores, impurities, or other defects in the graphitic structure (defect dependent). In principle, the larger the number of defects, th</w:t>
      </w:r>
      <w:r w:rsidR="004D40E8">
        <w:rPr>
          <w:sz w:val="24"/>
          <w:szCs w:val="24"/>
          <w:lang w:val="en-US"/>
        </w:rPr>
        <w:t>e higher the D band intensity [7</w:t>
      </w:r>
      <w:r w:rsidRPr="00325B9B">
        <w:rPr>
          <w:sz w:val="24"/>
          <w:szCs w:val="24"/>
          <w:lang w:val="en-US"/>
        </w:rPr>
        <w:t>]. Thus, we can say that, both after gamma irradiation and after electron irradiation, the number of defects in the structure of the MWCNT increased (as we see from the increased intensity of the D mode). The G mode occurs due to the tangential vibrational motion of sp</w:t>
      </w:r>
      <w:r w:rsidRPr="00325B9B">
        <w:rPr>
          <w:sz w:val="24"/>
          <w:szCs w:val="24"/>
          <w:vertAlign w:val="superscript"/>
          <w:lang w:val="en-US"/>
        </w:rPr>
        <w:t>2</w:t>
      </w:r>
      <w:r w:rsidRPr="00325B9B">
        <w:rPr>
          <w:sz w:val="24"/>
          <w:szCs w:val="24"/>
          <w:lang w:val="en-US"/>
        </w:rPr>
        <w:t xml:space="preserve"> carbon atoms. The G peak does not disperse in graphite itself or glassy carbon. It only disperses in more disordered carbon, where the dispersion is proportional to the degree of disorder. The G peak dispersion separates the materials into two types. In materials with only sp</w:t>
      </w:r>
      <w:r w:rsidRPr="00325B9B">
        <w:rPr>
          <w:sz w:val="24"/>
          <w:szCs w:val="24"/>
          <w:vertAlign w:val="superscript"/>
          <w:lang w:val="en-US"/>
        </w:rPr>
        <w:t>2</w:t>
      </w:r>
      <w:r w:rsidRPr="00325B9B">
        <w:rPr>
          <w:sz w:val="24"/>
          <w:szCs w:val="24"/>
          <w:lang w:val="en-US"/>
        </w:rPr>
        <w:t xml:space="preserve"> rings, the G peak dispersion saturates at a maximum of 1600 cm</w:t>
      </w:r>
      <w:r w:rsidRPr="00325B9B">
        <w:rPr>
          <w:sz w:val="24"/>
          <w:szCs w:val="24"/>
          <w:vertAlign w:val="superscript"/>
          <w:lang w:val="en-US"/>
        </w:rPr>
        <w:t>-1</w:t>
      </w:r>
      <w:r w:rsidRPr="00325B9B">
        <w:rPr>
          <w:sz w:val="24"/>
          <w:szCs w:val="24"/>
          <w:lang w:val="en-US"/>
        </w:rPr>
        <w:t>. In contrast, in those materials also containing sp</w:t>
      </w:r>
      <w:r w:rsidRPr="00325B9B">
        <w:rPr>
          <w:sz w:val="24"/>
          <w:szCs w:val="24"/>
          <w:vertAlign w:val="superscript"/>
          <w:lang w:val="en-US"/>
        </w:rPr>
        <w:t>2</w:t>
      </w:r>
      <w:r w:rsidRPr="00325B9B">
        <w:rPr>
          <w:sz w:val="24"/>
          <w:szCs w:val="24"/>
          <w:lang w:val="en-US"/>
        </w:rPr>
        <w:t xml:space="preserve"> chains the G peak rises past 1600 cm</w:t>
      </w:r>
      <w:r w:rsidRPr="00325B9B">
        <w:rPr>
          <w:sz w:val="24"/>
          <w:szCs w:val="24"/>
          <w:vertAlign w:val="superscript"/>
          <w:lang w:val="en-US"/>
        </w:rPr>
        <w:t>-1</w:t>
      </w:r>
      <w:r w:rsidRPr="00325B9B">
        <w:rPr>
          <w:sz w:val="24"/>
          <w:szCs w:val="24"/>
          <w:lang w:val="en-US"/>
        </w:rPr>
        <w:t xml:space="preserve"> and can reach 1690 cm</w:t>
      </w:r>
      <w:r w:rsidRPr="00325B9B">
        <w:rPr>
          <w:sz w:val="24"/>
          <w:szCs w:val="24"/>
          <w:vertAlign w:val="superscript"/>
          <w:lang w:val="en-US"/>
        </w:rPr>
        <w:t>-1</w:t>
      </w:r>
      <w:r w:rsidR="004D40E8">
        <w:rPr>
          <w:sz w:val="24"/>
          <w:szCs w:val="24"/>
          <w:lang w:val="en-US"/>
        </w:rPr>
        <w:t xml:space="preserve"> [8</w:t>
      </w:r>
      <w:r w:rsidRPr="00325B9B">
        <w:rPr>
          <w:sz w:val="24"/>
          <w:szCs w:val="24"/>
          <w:lang w:val="en-US"/>
        </w:rPr>
        <w:t>]. Therefore, our material before and after irradiation contains only sp</w:t>
      </w:r>
      <w:r w:rsidRPr="00325B9B">
        <w:rPr>
          <w:sz w:val="24"/>
          <w:szCs w:val="24"/>
          <w:vertAlign w:val="superscript"/>
          <w:lang w:val="en-US"/>
        </w:rPr>
        <w:t>2</w:t>
      </w:r>
      <w:r w:rsidRPr="00325B9B">
        <w:rPr>
          <w:sz w:val="24"/>
          <w:szCs w:val="24"/>
          <w:lang w:val="en-US"/>
        </w:rPr>
        <w:t xml:space="preserve"> rings.</w:t>
      </w:r>
    </w:p>
    <w:p w14:paraId="407604AE" w14:textId="43B9F9B7" w:rsidR="00831F29" w:rsidRPr="00B31470" w:rsidRDefault="00831F29" w:rsidP="00780977">
      <w:pPr>
        <w:spacing w:line="360" w:lineRule="auto"/>
        <w:jc w:val="both"/>
        <w:rPr>
          <w:sz w:val="24"/>
          <w:szCs w:val="24"/>
          <w:lang w:val="en-US"/>
        </w:rPr>
      </w:pPr>
      <w:r w:rsidRPr="00325B9B">
        <w:rPr>
          <w:sz w:val="24"/>
          <w:szCs w:val="24"/>
          <w:lang w:val="en-US"/>
        </w:rPr>
        <w:t>The ratio of the intensities of D and G bands is a good indicator o</w:t>
      </w:r>
      <w:r w:rsidR="00780977">
        <w:rPr>
          <w:sz w:val="24"/>
          <w:szCs w:val="24"/>
          <w:lang w:val="en-US"/>
        </w:rPr>
        <w:t>f</w:t>
      </w:r>
      <w:r w:rsidR="004D40E8">
        <w:rPr>
          <w:sz w:val="24"/>
          <w:szCs w:val="24"/>
          <w:lang w:val="en-US"/>
        </w:rPr>
        <w:t xml:space="preserve"> the quality of bulk samples [9</w:t>
      </w:r>
      <w:r w:rsidRPr="00325B9B">
        <w:rPr>
          <w:sz w:val="24"/>
          <w:szCs w:val="24"/>
          <w:lang w:val="en-US"/>
        </w:rPr>
        <w:t>]</w:t>
      </w:r>
      <w:r>
        <w:rPr>
          <w:sz w:val="24"/>
          <w:szCs w:val="24"/>
          <w:lang w:val="en-US"/>
        </w:rPr>
        <w:t xml:space="preserve">, </w:t>
      </w:r>
      <w:r w:rsidRPr="007052C6">
        <w:rPr>
          <w:sz w:val="24"/>
          <w:szCs w:val="24"/>
          <w:lang w:val="en-US"/>
        </w:rPr>
        <w:t xml:space="preserve">it characterizes the degree of graphitization of carbon materials, which allows us to determine </w:t>
      </w:r>
      <w:r>
        <w:rPr>
          <w:sz w:val="24"/>
          <w:szCs w:val="24"/>
          <w:lang w:val="en-US"/>
        </w:rPr>
        <w:t>the level of disorder of</w:t>
      </w:r>
      <w:r w:rsidRPr="007052C6">
        <w:rPr>
          <w:sz w:val="24"/>
          <w:szCs w:val="24"/>
          <w:lang w:val="en-US"/>
        </w:rPr>
        <w:t xml:space="preserve"> </w:t>
      </w:r>
      <w:r w:rsidRPr="00B31470">
        <w:rPr>
          <w:sz w:val="24"/>
          <w:szCs w:val="24"/>
          <w:lang w:val="en-US"/>
        </w:rPr>
        <w:t>the CNT samples [</w:t>
      </w:r>
      <w:r w:rsidR="004D40E8">
        <w:rPr>
          <w:sz w:val="24"/>
          <w:szCs w:val="24"/>
          <w:lang w:val="en-US"/>
        </w:rPr>
        <w:t>10</w:t>
      </w:r>
      <w:r w:rsidRPr="00B31470">
        <w:rPr>
          <w:sz w:val="24"/>
          <w:szCs w:val="24"/>
          <w:lang w:val="en-US"/>
        </w:rPr>
        <w:t>]</w:t>
      </w:r>
      <w:r w:rsidRPr="007052C6">
        <w:rPr>
          <w:sz w:val="24"/>
          <w:szCs w:val="24"/>
          <w:lang w:val="en-US"/>
        </w:rPr>
        <w:t>.</w:t>
      </w:r>
      <w:r w:rsidRPr="00325B9B">
        <w:rPr>
          <w:sz w:val="24"/>
          <w:szCs w:val="24"/>
          <w:lang w:val="en-US"/>
        </w:rPr>
        <w:t xml:space="preserve"> </w:t>
      </w:r>
      <w:r>
        <w:rPr>
          <w:sz w:val="24"/>
          <w:szCs w:val="24"/>
          <w:lang w:val="en-US"/>
        </w:rPr>
        <w:t>As shown</w:t>
      </w:r>
      <w:r w:rsidR="00780977">
        <w:rPr>
          <w:sz w:val="24"/>
          <w:szCs w:val="24"/>
          <w:lang w:val="en-US"/>
        </w:rPr>
        <w:t xml:space="preserve"> in Figures 11a, 11b, 11c, 11d and in Table 2</w:t>
      </w:r>
      <w:r w:rsidRPr="00B31470">
        <w:rPr>
          <w:sz w:val="24"/>
          <w:szCs w:val="24"/>
          <w:lang w:val="en-US"/>
        </w:rPr>
        <w:t xml:space="preserve">, </w:t>
      </w:r>
      <w:r>
        <w:rPr>
          <w:sz w:val="24"/>
          <w:szCs w:val="24"/>
          <w:lang w:val="en-US"/>
        </w:rPr>
        <w:t>t</w:t>
      </w:r>
      <w:r w:rsidRPr="00325B9B">
        <w:rPr>
          <w:sz w:val="24"/>
          <w:szCs w:val="24"/>
          <w:lang w:val="en-US"/>
        </w:rPr>
        <w:t>he ratio of the intensities of D and G bands</w:t>
      </w:r>
      <w:r>
        <w:rPr>
          <w:sz w:val="24"/>
          <w:szCs w:val="24"/>
          <w:lang w:val="en-US"/>
        </w:rPr>
        <w:t xml:space="preserve"> in all cases is more than 1 (approximately 1,5):</w:t>
      </w:r>
      <w:r w:rsidRPr="00325B9B">
        <w:rPr>
          <w:sz w:val="24"/>
          <w:szCs w:val="24"/>
          <w:lang w:val="en-US"/>
        </w:rPr>
        <w:t xml:space="preserve"> </w:t>
      </w:r>
      <w:r w:rsidRPr="00B31470">
        <w:rPr>
          <w:sz w:val="24"/>
          <w:szCs w:val="24"/>
          <w:lang w:val="en-US"/>
        </w:rPr>
        <w:t xml:space="preserve">the D band is more intense than the G band, which </w:t>
      </w:r>
      <w:r w:rsidRPr="00780977">
        <w:rPr>
          <w:sz w:val="24"/>
          <w:szCs w:val="24"/>
          <w:lang w:val="en-US"/>
        </w:rPr>
        <w:t>reveals the presence of structural defects in the carbon nanotubes</w:t>
      </w:r>
      <w:r w:rsidR="00780977">
        <w:rPr>
          <w:sz w:val="24"/>
          <w:szCs w:val="24"/>
          <w:lang w:val="en-US"/>
        </w:rPr>
        <w:t>. In the table 2</w:t>
      </w:r>
      <w:r w:rsidRPr="00780977">
        <w:rPr>
          <w:sz w:val="24"/>
          <w:szCs w:val="24"/>
          <w:lang w:val="en-US"/>
        </w:rPr>
        <w:t>, it can be seen that after irradiation, this ratio decreased, albeit insignificantly, indicating a decrease in structural defects of the multilayer nanotubes.</w:t>
      </w:r>
    </w:p>
    <w:p w14:paraId="0A9E6806" w14:textId="376EF1EF" w:rsidR="00831F29" w:rsidRPr="008127FA" w:rsidRDefault="00831F29" w:rsidP="00780977">
      <w:pPr>
        <w:spacing w:line="360" w:lineRule="auto"/>
        <w:jc w:val="both"/>
        <w:rPr>
          <w:sz w:val="24"/>
          <w:szCs w:val="24"/>
          <w:lang w:val="en-US"/>
        </w:rPr>
      </w:pPr>
      <w:r w:rsidRPr="00B716DF">
        <w:rPr>
          <w:sz w:val="24"/>
          <w:szCs w:val="24"/>
          <w:lang w:val="en-US"/>
        </w:rPr>
        <w:t>Also</w:t>
      </w:r>
      <w:r w:rsidR="0030493B">
        <w:rPr>
          <w:sz w:val="24"/>
          <w:szCs w:val="24"/>
          <w:lang w:val="en-US"/>
        </w:rPr>
        <w:t>,</w:t>
      </w:r>
      <w:r w:rsidRPr="00B716DF">
        <w:rPr>
          <w:sz w:val="24"/>
          <w:szCs w:val="24"/>
          <w:lang w:val="en-US"/>
        </w:rPr>
        <w:t xml:space="preserve"> we see an increase in the intensity of the </w:t>
      </w:r>
      <w:r>
        <w:rPr>
          <w:sz w:val="24"/>
          <w:szCs w:val="24"/>
          <w:lang w:val="en-US"/>
        </w:rPr>
        <w:t xml:space="preserve">Mode </w:t>
      </w:r>
      <w:r w:rsidRPr="006A2E86">
        <w:rPr>
          <w:sz w:val="24"/>
          <w:szCs w:val="24"/>
          <w:lang w:val="en-US"/>
        </w:rPr>
        <w:t>G</w:t>
      </w:r>
      <w:r w:rsidRPr="00FD43D5">
        <w:rPr>
          <w:sz w:val="24"/>
          <w:szCs w:val="24"/>
          <w:vertAlign w:val="superscript"/>
          <w:lang w:val="en-US"/>
        </w:rPr>
        <w:t>I</w:t>
      </w:r>
      <w:r w:rsidRPr="00B716DF">
        <w:rPr>
          <w:sz w:val="24"/>
          <w:szCs w:val="24"/>
          <w:lang w:val="en-US"/>
        </w:rPr>
        <w:t xml:space="preserve"> in both cases after irradiation.</w:t>
      </w:r>
      <w:r>
        <w:rPr>
          <w:sz w:val="24"/>
          <w:szCs w:val="24"/>
          <w:lang w:val="en-US"/>
        </w:rPr>
        <w:t xml:space="preserve"> It is</w:t>
      </w:r>
      <w:r w:rsidRPr="006A2E86">
        <w:rPr>
          <w:sz w:val="24"/>
          <w:szCs w:val="24"/>
          <w:lang w:val="en-US"/>
        </w:rPr>
        <w:t xml:space="preserve"> used to evaluate the quality of the nanotube </w:t>
      </w:r>
      <w:r>
        <w:rPr>
          <w:sz w:val="24"/>
          <w:szCs w:val="24"/>
          <w:lang w:val="en-US"/>
        </w:rPr>
        <w:t>material</w:t>
      </w:r>
      <w:r w:rsidRPr="008127FA">
        <w:rPr>
          <w:sz w:val="24"/>
          <w:szCs w:val="24"/>
          <w:lang w:val="en-US"/>
        </w:rPr>
        <w:t xml:space="preserve"> </w:t>
      </w:r>
      <w:r w:rsidRPr="006A2E86">
        <w:rPr>
          <w:sz w:val="24"/>
          <w:szCs w:val="24"/>
          <w:lang w:val="en-US"/>
        </w:rPr>
        <w:t>structure</w:t>
      </w:r>
      <w:r>
        <w:rPr>
          <w:sz w:val="24"/>
          <w:szCs w:val="24"/>
          <w:lang w:val="en-US"/>
        </w:rPr>
        <w:t xml:space="preserve">, and also it </w:t>
      </w:r>
      <w:r w:rsidRPr="00B716DF">
        <w:rPr>
          <w:sz w:val="24"/>
          <w:szCs w:val="24"/>
          <w:lang w:val="en-US"/>
        </w:rPr>
        <w:t xml:space="preserve">can well characterize the crystallinity of the material, </w:t>
      </w:r>
      <w:r w:rsidRPr="006A2E86">
        <w:rPr>
          <w:sz w:val="24"/>
          <w:szCs w:val="24"/>
          <w:lang w:val="en-US"/>
        </w:rPr>
        <w:t>therefore</w:t>
      </w:r>
      <w:r>
        <w:rPr>
          <w:sz w:val="24"/>
          <w:szCs w:val="24"/>
          <w:lang w:val="en-US"/>
        </w:rPr>
        <w:t xml:space="preserve">, </w:t>
      </w:r>
      <w:r w:rsidRPr="00B716DF">
        <w:rPr>
          <w:sz w:val="24"/>
          <w:szCs w:val="24"/>
          <w:lang w:val="en-US"/>
        </w:rPr>
        <w:t>the decrease in its intensity after irradiation indicates a decrease in the number of defects</w:t>
      </w:r>
      <w:r w:rsidR="00780977">
        <w:rPr>
          <w:sz w:val="24"/>
          <w:szCs w:val="24"/>
          <w:lang w:val="en-US"/>
        </w:rPr>
        <w:t xml:space="preserve"> [1</w:t>
      </w:r>
      <w:r w:rsidR="004D40E8">
        <w:rPr>
          <w:sz w:val="24"/>
          <w:szCs w:val="24"/>
          <w:lang w:val="en-US"/>
        </w:rPr>
        <w:t>0, 11</w:t>
      </w:r>
      <w:r w:rsidRPr="006A2E86">
        <w:rPr>
          <w:sz w:val="24"/>
          <w:szCs w:val="24"/>
          <w:lang w:val="en-US"/>
        </w:rPr>
        <w:t>].</w:t>
      </w:r>
      <w:r>
        <w:rPr>
          <w:sz w:val="24"/>
          <w:szCs w:val="24"/>
          <w:lang w:val="en-US"/>
        </w:rPr>
        <w:t xml:space="preserve"> </w:t>
      </w:r>
      <w:r w:rsidRPr="00316303">
        <w:rPr>
          <w:sz w:val="24"/>
          <w:szCs w:val="24"/>
          <w:lang w:val="en-US"/>
        </w:rPr>
        <w:t>For electron irradiation</w:t>
      </w:r>
      <w:r>
        <w:rPr>
          <w:sz w:val="24"/>
          <w:szCs w:val="24"/>
          <w:lang w:val="en-US"/>
        </w:rPr>
        <w:t xml:space="preserve"> (</w:t>
      </w:r>
      <w:r w:rsidRPr="008127FA">
        <w:rPr>
          <w:sz w:val="24"/>
          <w:szCs w:val="24"/>
          <w:lang w:val="en-US"/>
        </w:rPr>
        <w:t>exposure of the target to 20 MeV electrons</w:t>
      </w:r>
      <w:r>
        <w:rPr>
          <w:sz w:val="24"/>
          <w:szCs w:val="24"/>
          <w:lang w:val="en-US"/>
        </w:rPr>
        <w:t>)</w:t>
      </w:r>
      <w:r w:rsidRPr="00316303">
        <w:rPr>
          <w:sz w:val="24"/>
          <w:szCs w:val="24"/>
          <w:lang w:val="en-US"/>
        </w:rPr>
        <w:t xml:space="preserve">, this phenomenon is more pronounced. </w:t>
      </w:r>
    </w:p>
    <w:p w14:paraId="79C67733" w14:textId="3047369D" w:rsidR="00831F29" w:rsidRDefault="00831F29" w:rsidP="00780977">
      <w:pPr>
        <w:spacing w:line="360" w:lineRule="auto"/>
        <w:jc w:val="both"/>
        <w:rPr>
          <w:sz w:val="24"/>
          <w:szCs w:val="24"/>
          <w:lang w:val="en-US"/>
        </w:rPr>
      </w:pPr>
      <w:r w:rsidRPr="00F62E5D">
        <w:rPr>
          <w:sz w:val="24"/>
          <w:szCs w:val="24"/>
          <w:lang w:val="en-US"/>
        </w:rPr>
        <w:t xml:space="preserve">The intensity of </w:t>
      </w:r>
      <w:r w:rsidRPr="00780977">
        <w:rPr>
          <w:sz w:val="24"/>
          <w:szCs w:val="24"/>
          <w:lang w:val="en-US"/>
        </w:rPr>
        <w:t>the G</w:t>
      </w:r>
      <w:r w:rsidRPr="00780977">
        <w:rPr>
          <w:sz w:val="24"/>
          <w:szCs w:val="24"/>
          <w:vertAlign w:val="superscript"/>
          <w:lang w:val="en-US"/>
        </w:rPr>
        <w:t>I</w:t>
      </w:r>
      <w:r w:rsidRPr="00780977">
        <w:rPr>
          <w:sz w:val="24"/>
          <w:szCs w:val="24"/>
          <w:lang w:val="en-US"/>
        </w:rPr>
        <w:t xml:space="preserve"> mode is closely related to the number of tube layers</w:t>
      </w:r>
      <w:r w:rsidRPr="00F62E5D">
        <w:rPr>
          <w:sz w:val="24"/>
          <w:szCs w:val="24"/>
          <w:lang w:val="en-US"/>
        </w:rPr>
        <w:t>, which makes it frequentl</w:t>
      </w:r>
      <w:r w:rsidR="00780977">
        <w:rPr>
          <w:sz w:val="24"/>
          <w:szCs w:val="24"/>
          <w:lang w:val="en-US"/>
        </w:rPr>
        <w:t>y</w:t>
      </w:r>
      <w:r w:rsidR="004D40E8">
        <w:rPr>
          <w:sz w:val="24"/>
          <w:szCs w:val="24"/>
          <w:lang w:val="en-US"/>
        </w:rPr>
        <w:t xml:space="preserve"> used for that determination [12</w:t>
      </w:r>
      <w:r w:rsidRPr="00F62E5D">
        <w:rPr>
          <w:sz w:val="24"/>
          <w:szCs w:val="24"/>
          <w:lang w:val="en-US"/>
        </w:rPr>
        <w:t xml:space="preserve">]. </w:t>
      </w:r>
      <w:r w:rsidRPr="00316303">
        <w:rPr>
          <w:sz w:val="24"/>
          <w:szCs w:val="24"/>
          <w:lang w:val="en-US"/>
        </w:rPr>
        <w:t xml:space="preserve">From our experiments, we see that both types of </w:t>
      </w:r>
      <w:r w:rsidR="0030493B" w:rsidRPr="00316303">
        <w:rPr>
          <w:sz w:val="24"/>
          <w:szCs w:val="24"/>
          <w:lang w:val="en-US"/>
        </w:rPr>
        <w:t>irradiations</w:t>
      </w:r>
      <w:r w:rsidRPr="00316303">
        <w:rPr>
          <w:sz w:val="24"/>
          <w:szCs w:val="24"/>
          <w:lang w:val="en-US"/>
        </w:rPr>
        <w:t xml:space="preserve"> contribute not only to some improvement in the quality of the </w:t>
      </w:r>
      <w:r w:rsidRPr="00F62E5D">
        <w:rPr>
          <w:sz w:val="24"/>
          <w:szCs w:val="24"/>
          <w:lang w:val="en-US"/>
        </w:rPr>
        <w:t>of the multilayer material</w:t>
      </w:r>
      <w:r w:rsidRPr="00316303">
        <w:rPr>
          <w:sz w:val="24"/>
          <w:szCs w:val="24"/>
          <w:lang w:val="en-US"/>
        </w:rPr>
        <w:t xml:space="preserve">, but also to its exfoliation, </w:t>
      </w:r>
      <w:r w:rsidRPr="00F62E5D">
        <w:rPr>
          <w:sz w:val="24"/>
          <w:szCs w:val="24"/>
          <w:lang w:val="en-US"/>
        </w:rPr>
        <w:t>more actively in the case of irradiation with electrons.</w:t>
      </w:r>
    </w:p>
    <w:p w14:paraId="240D7E33" w14:textId="2A2B6712" w:rsidR="00FC0805" w:rsidRPr="00AC58FE" w:rsidRDefault="00D7505F" w:rsidP="00FC0805">
      <w:pPr>
        <w:spacing w:line="360" w:lineRule="auto"/>
        <w:jc w:val="both"/>
        <w:rPr>
          <w:sz w:val="24"/>
          <w:szCs w:val="24"/>
          <w:lang w:val="en-US"/>
        </w:rPr>
      </w:pPr>
      <w:r w:rsidRPr="00AC58FE">
        <w:rPr>
          <w:sz w:val="24"/>
          <w:szCs w:val="24"/>
          <w:lang w:val="en-US"/>
        </w:rPr>
        <w:t>Finally, t</w:t>
      </w:r>
      <w:r w:rsidR="00FC0805" w:rsidRPr="00AC58FE">
        <w:rPr>
          <w:sz w:val="24"/>
          <w:szCs w:val="24"/>
          <w:lang w:val="en-US"/>
        </w:rPr>
        <w:t>he deconvolution of the spectra, in addition to providing reliable information on the intensity and shift of each of the modes that could be identified with the naked</w:t>
      </w:r>
      <w:r w:rsidRPr="00AC58FE">
        <w:rPr>
          <w:sz w:val="24"/>
          <w:szCs w:val="24"/>
          <w:lang w:val="en-US"/>
        </w:rPr>
        <w:t xml:space="preserve"> eye and analyzed above</w:t>
      </w:r>
      <w:r w:rsidR="00FC0805" w:rsidRPr="00AC58FE">
        <w:rPr>
          <w:sz w:val="24"/>
          <w:szCs w:val="24"/>
          <w:lang w:val="en-US"/>
        </w:rPr>
        <w:t>, also revealed two peaks that had not been identified.</w:t>
      </w:r>
    </w:p>
    <w:p w14:paraId="3706E6AC" w14:textId="595E114B" w:rsidR="00FC0805" w:rsidRPr="00780977" w:rsidRDefault="00FC0805" w:rsidP="00FC0805">
      <w:pPr>
        <w:spacing w:line="360" w:lineRule="auto"/>
        <w:jc w:val="both"/>
        <w:rPr>
          <w:sz w:val="24"/>
          <w:szCs w:val="24"/>
          <w:lang w:val="en-US"/>
        </w:rPr>
      </w:pPr>
      <w:r w:rsidRPr="00AC58FE">
        <w:rPr>
          <w:sz w:val="24"/>
          <w:szCs w:val="24"/>
          <w:lang w:val="en-US"/>
        </w:rPr>
        <w:t>They are the D</w:t>
      </w:r>
      <w:r w:rsidRPr="00AC58FE">
        <w:rPr>
          <w:sz w:val="24"/>
          <w:szCs w:val="24"/>
          <w:vertAlign w:val="superscript"/>
          <w:lang w:val="en-US"/>
        </w:rPr>
        <w:t>II</w:t>
      </w:r>
      <w:r w:rsidRPr="00AC58FE">
        <w:rPr>
          <w:sz w:val="24"/>
          <w:szCs w:val="24"/>
          <w:lang w:val="en-US"/>
        </w:rPr>
        <w:t xml:space="preserve"> mode which is a band that is associated with amorphous </w:t>
      </w:r>
      <w:r w:rsidRPr="00AC58FE">
        <w:rPr>
          <w:rFonts w:ascii="Cambria Math" w:hAnsi="Cambria Math" w:cs="Cambria Math"/>
          <w:sz w:val="24"/>
          <w:szCs w:val="24"/>
          <w:lang w:val="en-US"/>
        </w:rPr>
        <w:t>𝑠𝑝</w:t>
      </w:r>
      <w:r w:rsidRPr="00AC58FE">
        <w:rPr>
          <w:sz w:val="24"/>
          <w:szCs w:val="24"/>
          <w:lang w:val="en-US"/>
        </w:rPr>
        <w:t>2-bonded forms of carbon, and a "low frequency shoulder" whose origin has not been clearly identified. Probably the shoulder has its origin in double resonance process, because its Raman shift (~1200 cm</w:t>
      </w:r>
      <w:r w:rsidRPr="00AC58FE">
        <w:rPr>
          <w:sz w:val="24"/>
          <w:szCs w:val="24"/>
          <w:vertAlign w:val="superscript"/>
          <w:lang w:val="en-US"/>
        </w:rPr>
        <w:t>-1</w:t>
      </w:r>
      <w:r w:rsidRPr="00AC58FE">
        <w:rPr>
          <w:sz w:val="24"/>
          <w:szCs w:val="24"/>
          <w:lang w:val="en-US"/>
        </w:rPr>
        <w:t>) is a point on phonon dispersion [</w:t>
      </w:r>
      <w:r w:rsidR="00516809" w:rsidRPr="00AC58FE">
        <w:rPr>
          <w:sz w:val="24"/>
          <w:szCs w:val="24"/>
          <w:lang w:val="en-US"/>
        </w:rPr>
        <w:t>7</w:t>
      </w:r>
      <w:r w:rsidRPr="00AC58FE">
        <w:rPr>
          <w:sz w:val="24"/>
          <w:szCs w:val="24"/>
          <w:lang w:val="en-US"/>
        </w:rPr>
        <w:t>].</w:t>
      </w:r>
    </w:p>
    <w:p w14:paraId="749E95A7" w14:textId="29D53986" w:rsidR="00E25328" w:rsidRPr="00E25328" w:rsidRDefault="00E25328" w:rsidP="00E25328">
      <w:pPr>
        <w:spacing w:line="360" w:lineRule="auto"/>
        <w:jc w:val="both"/>
        <w:rPr>
          <w:sz w:val="24"/>
          <w:lang w:val="en-GB"/>
        </w:rPr>
      </w:pPr>
    </w:p>
    <w:p w14:paraId="23CB385B" w14:textId="77777777" w:rsidR="00B9330D" w:rsidRDefault="00BE76CA" w:rsidP="00B9330D">
      <w:pPr>
        <w:spacing w:after="100" w:afterAutospacing="1" w:line="360" w:lineRule="auto"/>
        <w:jc w:val="both"/>
        <w:rPr>
          <w:rFonts w:ascii="Bookman Old Style" w:hAnsi="Bookman Old Style"/>
          <w:b/>
          <w:sz w:val="32"/>
          <w:szCs w:val="24"/>
          <w:lang w:val="en-US"/>
        </w:rPr>
      </w:pPr>
      <w:r>
        <w:rPr>
          <w:rFonts w:ascii="Bookman Old Style" w:hAnsi="Bookman Old Style"/>
          <w:b/>
          <w:sz w:val="32"/>
          <w:szCs w:val="24"/>
          <w:lang w:val="en-US"/>
        </w:rPr>
        <w:t>Conclusions</w:t>
      </w:r>
    </w:p>
    <w:p w14:paraId="6FE9601A" w14:textId="32B6A456" w:rsidR="00E25328" w:rsidRPr="00B9330D" w:rsidRDefault="00903865" w:rsidP="00B9330D">
      <w:pPr>
        <w:spacing w:after="100" w:afterAutospacing="1" w:line="360" w:lineRule="auto"/>
        <w:jc w:val="both"/>
        <w:rPr>
          <w:rFonts w:ascii="Bookman Old Style" w:hAnsi="Bookman Old Style"/>
          <w:b/>
          <w:sz w:val="32"/>
          <w:szCs w:val="24"/>
          <w:lang w:val="en-US"/>
        </w:rPr>
      </w:pPr>
      <w:r w:rsidRPr="00903865">
        <w:rPr>
          <w:sz w:val="24"/>
          <w:lang w:val="en-GB"/>
        </w:rPr>
        <w:t>U</w:t>
      </w:r>
      <w:r w:rsidR="00F30482">
        <w:rPr>
          <w:sz w:val="24"/>
          <w:lang w:val="en-GB"/>
        </w:rPr>
        <w:t>sing the spectroscopic method called Raman spectroscopy for</w:t>
      </w:r>
      <w:r w:rsidRPr="00903865">
        <w:rPr>
          <w:sz w:val="24"/>
          <w:lang w:val="en-GB"/>
        </w:rPr>
        <w:t xml:space="preserve"> advanced material analysis, we studied the effect of different types of </w:t>
      </w:r>
      <w:r w:rsidR="0030493B" w:rsidRPr="00903865">
        <w:rPr>
          <w:sz w:val="24"/>
          <w:lang w:val="en-GB"/>
        </w:rPr>
        <w:t>irradiations</w:t>
      </w:r>
      <w:r w:rsidRPr="00903865">
        <w:rPr>
          <w:sz w:val="24"/>
          <w:lang w:val="en-GB"/>
        </w:rPr>
        <w:t xml:space="preserve"> (gamma</w:t>
      </w:r>
      <w:r w:rsidR="00797C5F">
        <w:rPr>
          <w:sz w:val="24"/>
          <w:lang w:val="en-GB"/>
        </w:rPr>
        <w:t xml:space="preserve"> (</w:t>
      </w:r>
      <w:r w:rsidR="00797C5F" w:rsidRPr="004C588A">
        <w:rPr>
          <w:sz w:val="24"/>
          <w:lang w:val="en-GB"/>
        </w:rPr>
        <w:t>1.25 MeV (</w:t>
      </w:r>
      <w:r w:rsidR="00797C5F" w:rsidRPr="004C588A">
        <w:rPr>
          <w:sz w:val="24"/>
          <w:vertAlign w:val="superscript"/>
          <w:lang w:val="en-GB"/>
        </w:rPr>
        <w:t>60</w:t>
      </w:r>
      <w:r w:rsidR="00797C5F">
        <w:rPr>
          <w:sz w:val="24"/>
          <w:lang w:val="en-GB"/>
        </w:rPr>
        <w:t>Co))</w:t>
      </w:r>
      <w:r w:rsidRPr="00903865">
        <w:rPr>
          <w:sz w:val="24"/>
          <w:lang w:val="en-GB"/>
        </w:rPr>
        <w:t xml:space="preserve"> and electron</w:t>
      </w:r>
      <w:r w:rsidR="00797C5F">
        <w:rPr>
          <w:sz w:val="24"/>
          <w:lang w:val="en-GB"/>
        </w:rPr>
        <w:t xml:space="preserve"> (20 MeV)</w:t>
      </w:r>
      <w:r w:rsidRPr="00903865">
        <w:rPr>
          <w:sz w:val="24"/>
          <w:lang w:val="en-GB"/>
        </w:rPr>
        <w:t>) on t</w:t>
      </w:r>
      <w:r w:rsidR="00F30482">
        <w:rPr>
          <w:sz w:val="24"/>
          <w:lang w:val="en-GB"/>
        </w:rPr>
        <w:t>he structure of MWCNT</w:t>
      </w:r>
      <w:r w:rsidRPr="00903865">
        <w:rPr>
          <w:sz w:val="24"/>
          <w:lang w:val="en-GB"/>
        </w:rPr>
        <w:t>.</w:t>
      </w:r>
      <w:r w:rsidR="00797C5F" w:rsidRPr="00797C5F">
        <w:rPr>
          <w:sz w:val="24"/>
          <w:lang w:val="en-US"/>
        </w:rPr>
        <w:t xml:space="preserve"> A detailed study of the obtained spectra was carried out using deconvolution. Six constituent peaks were identified:</w:t>
      </w:r>
      <w:r w:rsidR="00797C5F">
        <w:rPr>
          <w:sz w:val="24"/>
          <w:lang w:val="en-US"/>
        </w:rPr>
        <w:t xml:space="preserve"> shoulder, D, D</w:t>
      </w:r>
      <w:r w:rsidR="00B629D6" w:rsidRPr="00780977">
        <w:rPr>
          <w:sz w:val="24"/>
          <w:szCs w:val="24"/>
          <w:vertAlign w:val="superscript"/>
          <w:lang w:val="en-US"/>
        </w:rPr>
        <w:t>II</w:t>
      </w:r>
      <w:r w:rsidR="00797C5F">
        <w:rPr>
          <w:sz w:val="24"/>
          <w:lang w:val="en-US"/>
        </w:rPr>
        <w:t>, G,</w:t>
      </w:r>
      <w:r w:rsidR="00B629D6">
        <w:rPr>
          <w:sz w:val="24"/>
          <w:lang w:val="en-US"/>
        </w:rPr>
        <w:t xml:space="preserve"> </w:t>
      </w:r>
      <w:r w:rsidR="00B629D6" w:rsidRPr="00780977">
        <w:rPr>
          <w:sz w:val="24"/>
          <w:szCs w:val="24"/>
          <w:lang w:val="en-US"/>
        </w:rPr>
        <w:t>G</w:t>
      </w:r>
      <w:r w:rsidR="00B629D6" w:rsidRPr="00780977">
        <w:rPr>
          <w:sz w:val="24"/>
          <w:szCs w:val="24"/>
          <w:vertAlign w:val="superscript"/>
          <w:lang w:val="en-US"/>
        </w:rPr>
        <w:t>I</w:t>
      </w:r>
      <w:r w:rsidR="00B629D6">
        <w:rPr>
          <w:sz w:val="24"/>
          <w:lang w:val="en-US"/>
        </w:rPr>
        <w:t xml:space="preserve">, </w:t>
      </w:r>
      <w:r w:rsidR="00797C5F">
        <w:rPr>
          <w:sz w:val="24"/>
          <w:lang w:val="en-US"/>
        </w:rPr>
        <w:t>G+D</w:t>
      </w:r>
      <w:r w:rsidR="00B629D6">
        <w:rPr>
          <w:sz w:val="24"/>
          <w:lang w:val="en-US"/>
        </w:rPr>
        <w:t>.</w:t>
      </w:r>
      <w:r w:rsidR="00B629D6" w:rsidRPr="00B629D6">
        <w:rPr>
          <w:sz w:val="24"/>
          <w:lang w:val="en-US"/>
        </w:rPr>
        <w:t xml:space="preserve"> After analyzin</w:t>
      </w:r>
      <w:r w:rsidR="00B629D6">
        <w:rPr>
          <w:sz w:val="24"/>
          <w:lang w:val="en-US"/>
        </w:rPr>
        <w:t>g their parameters such as shift</w:t>
      </w:r>
      <w:r w:rsidR="00B629D6" w:rsidRPr="00B629D6">
        <w:rPr>
          <w:sz w:val="24"/>
          <w:lang w:val="en-US"/>
        </w:rPr>
        <w:t xml:space="preserve"> and intensity and comparing the obtained data with the literature, we made appropriate conclusions.</w:t>
      </w:r>
      <w:r w:rsidR="00B629D6">
        <w:rPr>
          <w:sz w:val="24"/>
          <w:lang w:val="en-US"/>
        </w:rPr>
        <w:t xml:space="preserve"> </w:t>
      </w:r>
      <w:r w:rsidR="00B629D6">
        <w:rPr>
          <w:sz w:val="24"/>
          <w:lang w:val="en-GB"/>
        </w:rPr>
        <w:t>S</w:t>
      </w:r>
      <w:r w:rsidRPr="00903865">
        <w:rPr>
          <w:sz w:val="24"/>
          <w:lang w:val="en-GB"/>
        </w:rPr>
        <w:t>tudy</w:t>
      </w:r>
      <w:r w:rsidR="00B629D6">
        <w:rPr>
          <w:sz w:val="24"/>
          <w:lang w:val="en-GB"/>
        </w:rPr>
        <w:t xml:space="preserve"> of the </w:t>
      </w:r>
      <w:r w:rsidRPr="00903865">
        <w:rPr>
          <w:sz w:val="24"/>
          <w:lang w:val="en-GB"/>
        </w:rPr>
        <w:t>spectra revealed that t</w:t>
      </w:r>
      <w:r w:rsidR="00F30482">
        <w:rPr>
          <w:sz w:val="24"/>
          <w:lang w:val="en-GB"/>
        </w:rPr>
        <w:t>he ratio of the intensities of D and G modes</w:t>
      </w:r>
      <w:r w:rsidRPr="00903865">
        <w:rPr>
          <w:sz w:val="24"/>
          <w:lang w:val="en-GB"/>
        </w:rPr>
        <w:t xml:space="preserve"> before and after irradiation decreased in both cases, which indicates, in particular, that there are fewer </w:t>
      </w:r>
      <w:r w:rsidR="00B629D6">
        <w:rPr>
          <w:sz w:val="24"/>
          <w:lang w:val="en-GB"/>
        </w:rPr>
        <w:t xml:space="preserve">structural </w:t>
      </w:r>
      <w:r w:rsidRPr="00903865">
        <w:rPr>
          <w:sz w:val="24"/>
          <w:lang w:val="en-GB"/>
        </w:rPr>
        <w:t>defects in the material after irradiation.</w:t>
      </w:r>
      <w:r w:rsidR="00B629D6" w:rsidRPr="00B629D6">
        <w:rPr>
          <w:sz w:val="24"/>
          <w:lang w:val="en-US"/>
        </w:rPr>
        <w:t xml:space="preserve"> However, an increas</w:t>
      </w:r>
      <w:r w:rsidR="00B629D6">
        <w:rPr>
          <w:sz w:val="24"/>
          <w:lang w:val="en-US"/>
        </w:rPr>
        <w:t>e in the intensity of the D mode indicates an increase of such</w:t>
      </w:r>
      <w:r w:rsidR="00B629D6" w:rsidRPr="00B629D6">
        <w:rPr>
          <w:sz w:val="24"/>
          <w:lang w:val="en-US"/>
        </w:rPr>
        <w:t xml:space="preserve"> defects</w:t>
      </w:r>
      <w:r w:rsidR="00B629D6">
        <w:rPr>
          <w:sz w:val="24"/>
          <w:lang w:val="en-US"/>
        </w:rPr>
        <w:t xml:space="preserve"> as </w:t>
      </w:r>
      <w:r w:rsidR="00B629D6">
        <w:rPr>
          <w:sz w:val="24"/>
          <w:szCs w:val="24"/>
          <w:lang w:val="en-US"/>
        </w:rPr>
        <w:t>pores and</w:t>
      </w:r>
      <w:r w:rsidR="00B629D6" w:rsidRPr="00325B9B">
        <w:rPr>
          <w:sz w:val="24"/>
          <w:szCs w:val="24"/>
          <w:lang w:val="en-US"/>
        </w:rPr>
        <w:t xml:space="preserve"> impurities</w:t>
      </w:r>
      <w:r w:rsidR="00B629D6">
        <w:rPr>
          <w:sz w:val="24"/>
          <w:lang w:val="en-US"/>
        </w:rPr>
        <w:t xml:space="preserve"> </w:t>
      </w:r>
      <w:r w:rsidR="00B629D6" w:rsidRPr="00B629D6">
        <w:rPr>
          <w:sz w:val="24"/>
          <w:lang w:val="en-US"/>
        </w:rPr>
        <w:t>after irradiation</w:t>
      </w:r>
      <w:r w:rsidR="00B629D6">
        <w:rPr>
          <w:sz w:val="24"/>
          <w:lang w:val="en-US"/>
        </w:rPr>
        <w:t>.</w:t>
      </w:r>
      <w:r w:rsidR="00B629D6">
        <w:rPr>
          <w:sz w:val="24"/>
          <w:lang w:val="en-GB"/>
        </w:rPr>
        <w:t xml:space="preserve"> </w:t>
      </w:r>
      <w:r w:rsidRPr="00903865">
        <w:rPr>
          <w:sz w:val="24"/>
          <w:lang w:val="en-GB"/>
        </w:rPr>
        <w:t xml:space="preserve">We also found out some peculiarities of the </w:t>
      </w:r>
      <w:r w:rsidR="00F30482" w:rsidRPr="00903865">
        <w:rPr>
          <w:sz w:val="24"/>
          <w:lang w:val="en-GB"/>
        </w:rPr>
        <w:t>behavio</w:t>
      </w:r>
      <w:r w:rsidR="00F30482">
        <w:rPr>
          <w:sz w:val="24"/>
          <w:lang w:val="en-GB"/>
        </w:rPr>
        <w:t xml:space="preserve">ur of the intensity of the </w:t>
      </w:r>
      <w:r w:rsidR="00F30482" w:rsidRPr="00780977">
        <w:rPr>
          <w:sz w:val="24"/>
          <w:szCs w:val="24"/>
          <w:lang w:val="en-US"/>
        </w:rPr>
        <w:t>G</w:t>
      </w:r>
      <w:r w:rsidR="00F30482" w:rsidRPr="00780977">
        <w:rPr>
          <w:sz w:val="24"/>
          <w:szCs w:val="24"/>
          <w:vertAlign w:val="superscript"/>
          <w:lang w:val="en-US"/>
        </w:rPr>
        <w:t>I</w:t>
      </w:r>
      <w:r w:rsidR="00F30482">
        <w:rPr>
          <w:sz w:val="24"/>
          <w:lang w:val="en-GB"/>
        </w:rPr>
        <w:t xml:space="preserve"> mode</w:t>
      </w:r>
      <w:r w:rsidRPr="00903865">
        <w:rPr>
          <w:sz w:val="24"/>
          <w:lang w:val="en-GB"/>
        </w:rPr>
        <w:t xml:space="preserve"> responsible for the graphitization of the material and the number of nanotube layers.</w:t>
      </w:r>
      <w:r w:rsidR="00B629D6">
        <w:rPr>
          <w:sz w:val="24"/>
          <w:lang w:val="en-GB"/>
        </w:rPr>
        <w:t xml:space="preserve"> </w:t>
      </w:r>
      <w:r w:rsidR="004D40E8">
        <w:rPr>
          <w:sz w:val="24"/>
          <w:lang w:val="en-US"/>
        </w:rPr>
        <w:t>After electron exposure</w:t>
      </w:r>
      <w:r w:rsidR="004D40E8" w:rsidRPr="004D40E8">
        <w:rPr>
          <w:sz w:val="24"/>
          <w:lang w:val="en-US"/>
        </w:rPr>
        <w:t xml:space="preserve"> there is greater</w:t>
      </w:r>
      <w:r w:rsidR="004D40E8">
        <w:rPr>
          <w:sz w:val="24"/>
          <w:lang w:val="en-US"/>
        </w:rPr>
        <w:t xml:space="preserve"> exfoliation of material than after gamma rays</w:t>
      </w:r>
      <w:r w:rsidR="004D40E8" w:rsidRPr="004D40E8">
        <w:rPr>
          <w:sz w:val="24"/>
          <w:lang w:val="en-US"/>
        </w:rPr>
        <w:t>.</w:t>
      </w:r>
    </w:p>
    <w:p w14:paraId="3D4938B5" w14:textId="77777777" w:rsidR="00E25328" w:rsidRPr="00E25328" w:rsidRDefault="00E25328" w:rsidP="00E25328">
      <w:pPr>
        <w:spacing w:line="360" w:lineRule="auto"/>
        <w:jc w:val="both"/>
        <w:rPr>
          <w:sz w:val="24"/>
          <w:lang w:val="en-GB"/>
        </w:rPr>
      </w:pPr>
    </w:p>
    <w:p w14:paraId="7D155727" w14:textId="77777777" w:rsidR="004A7016" w:rsidRDefault="003F11B6" w:rsidP="004A7016">
      <w:pPr>
        <w:spacing w:after="100" w:afterAutospacing="1" w:line="360" w:lineRule="auto"/>
        <w:jc w:val="both"/>
        <w:rPr>
          <w:rFonts w:ascii="Bookman Old Style" w:hAnsi="Bookman Old Style"/>
          <w:b/>
          <w:sz w:val="32"/>
          <w:szCs w:val="24"/>
          <w:lang w:val="en-US"/>
        </w:rPr>
      </w:pPr>
      <w:r w:rsidRPr="00264178">
        <w:rPr>
          <w:rFonts w:ascii="Bookman Old Style" w:hAnsi="Bookman Old Style"/>
          <w:b/>
          <w:sz w:val="32"/>
          <w:szCs w:val="24"/>
          <w:lang w:val="en-US"/>
        </w:rPr>
        <w:t>Acknowledgements</w:t>
      </w:r>
    </w:p>
    <w:p w14:paraId="3D114156" w14:textId="5CBEFE58" w:rsidR="00E25328" w:rsidRPr="004A7016" w:rsidRDefault="0051103C" w:rsidP="00C96258">
      <w:pPr>
        <w:spacing w:after="100" w:afterAutospacing="1" w:line="360" w:lineRule="auto"/>
        <w:jc w:val="both"/>
        <w:rPr>
          <w:rFonts w:ascii="Bookman Old Style" w:hAnsi="Bookman Old Style"/>
          <w:b/>
          <w:sz w:val="32"/>
          <w:szCs w:val="24"/>
          <w:lang w:val="en-US"/>
        </w:rPr>
      </w:pPr>
      <w:r>
        <w:rPr>
          <w:sz w:val="24"/>
          <w:lang w:val="en-GB"/>
        </w:rPr>
        <w:t>I would like to thank INTEREST</w:t>
      </w:r>
      <w:r w:rsidR="004A7016" w:rsidRPr="004A7016">
        <w:rPr>
          <w:sz w:val="24"/>
          <w:lang w:val="en-GB"/>
        </w:rPr>
        <w:t xml:space="preserve"> for the organization of this project, for the opportunity to gain new knowledge and experience. I also thank my supervisor </w:t>
      </w:r>
      <w:r>
        <w:rPr>
          <w:sz w:val="24"/>
          <w:lang w:val="en-GB"/>
        </w:rPr>
        <w:t xml:space="preserve">Antonio Leyva </w:t>
      </w:r>
      <w:r w:rsidR="004A7016" w:rsidRPr="004A7016">
        <w:rPr>
          <w:sz w:val="24"/>
          <w:lang w:val="en-GB"/>
        </w:rPr>
        <w:t>for his help and support in the realization of the project.</w:t>
      </w:r>
    </w:p>
    <w:p w14:paraId="5EE0BE07" w14:textId="77777777" w:rsidR="004A7016" w:rsidRPr="0051103C" w:rsidRDefault="004A7016" w:rsidP="00C96258">
      <w:pPr>
        <w:spacing w:line="360" w:lineRule="auto"/>
        <w:jc w:val="both"/>
        <w:rPr>
          <w:sz w:val="24"/>
          <w:lang w:val="en-US"/>
        </w:rPr>
      </w:pPr>
    </w:p>
    <w:p w14:paraId="0D0ECB12" w14:textId="1A08E2D4" w:rsidR="00A167C3" w:rsidRDefault="00F43228" w:rsidP="00C96258">
      <w:pPr>
        <w:spacing w:after="100" w:afterAutospacing="1" w:line="360" w:lineRule="auto"/>
        <w:jc w:val="both"/>
        <w:rPr>
          <w:rFonts w:ascii="Bookman Old Style" w:hAnsi="Bookman Old Style"/>
          <w:b/>
          <w:sz w:val="32"/>
          <w:szCs w:val="24"/>
          <w:lang w:val="en-US"/>
        </w:rPr>
      </w:pPr>
      <w:r w:rsidRPr="00264178">
        <w:rPr>
          <w:rFonts w:ascii="Bookman Old Style" w:hAnsi="Bookman Old Style"/>
          <w:b/>
          <w:sz w:val="32"/>
          <w:szCs w:val="24"/>
          <w:lang w:val="en-US"/>
        </w:rPr>
        <w:t>References</w:t>
      </w:r>
    </w:p>
    <w:p w14:paraId="31115193" w14:textId="77777777" w:rsidR="00CD636C" w:rsidRDefault="00CD636C" w:rsidP="00C96258">
      <w:pPr>
        <w:spacing w:line="360" w:lineRule="auto"/>
        <w:jc w:val="both"/>
        <w:rPr>
          <w:color w:val="000000"/>
          <w:sz w:val="24"/>
          <w:shd w:val="clear" w:color="auto" w:fill="FFFFFF"/>
        </w:rPr>
      </w:pPr>
      <w:r>
        <w:rPr>
          <w:sz w:val="24"/>
          <w:lang w:val="en-GB"/>
        </w:rPr>
        <w:t xml:space="preserve">[1] </w:t>
      </w:r>
      <w:r>
        <w:rPr>
          <w:color w:val="000000"/>
          <w:sz w:val="24"/>
          <w:shd w:val="clear" w:color="auto" w:fill="FFFFFF"/>
        </w:rPr>
        <w:t xml:space="preserve">Bîru E. I., Iovu H. </w:t>
      </w:r>
      <w:r w:rsidRPr="00F71BC4">
        <w:rPr>
          <w:iCs/>
          <w:color w:val="000000"/>
          <w:sz w:val="24"/>
          <w:shd w:val="clear" w:color="auto" w:fill="FFFFFF"/>
        </w:rPr>
        <w:t>Graphene Nanocomposites Studied by Raman Spectroscopy. Raman Spectroscopy. 2018;</w:t>
      </w:r>
      <w:r>
        <w:rPr>
          <w:color w:val="000000"/>
          <w:sz w:val="24"/>
          <w:shd w:val="clear" w:color="auto" w:fill="FFFFFF"/>
        </w:rPr>
        <w:t> DOI</w:t>
      </w:r>
      <w:r w:rsidRPr="00F71BC4">
        <w:rPr>
          <w:color w:val="000000"/>
          <w:sz w:val="24"/>
          <w:shd w:val="clear" w:color="auto" w:fill="FFFFFF"/>
        </w:rPr>
        <w:t>:10.5772/intechopen.73487 </w:t>
      </w:r>
    </w:p>
    <w:p w14:paraId="0073390A" w14:textId="77777777" w:rsidR="00CD636C" w:rsidRPr="004A7016" w:rsidRDefault="00CD636C" w:rsidP="00C96258">
      <w:pPr>
        <w:shd w:val="clear" w:color="auto" w:fill="FFFFFF"/>
        <w:spacing w:line="360" w:lineRule="auto"/>
        <w:jc w:val="both"/>
        <w:rPr>
          <w:rFonts w:ascii="Courier New" w:eastAsia="Times New Roman" w:hAnsi="Courier New" w:cs="Courier New"/>
          <w:color w:val="000000"/>
          <w:sz w:val="27"/>
          <w:szCs w:val="27"/>
          <w:lang w:val="ru-RU" w:eastAsia="ru-RU"/>
        </w:rPr>
      </w:pPr>
      <w:r>
        <w:rPr>
          <w:color w:val="000000"/>
          <w:sz w:val="24"/>
          <w:shd w:val="clear" w:color="auto" w:fill="FFFFFF"/>
        </w:rPr>
        <w:t xml:space="preserve">[2] </w:t>
      </w:r>
      <w:r>
        <w:rPr>
          <w:rFonts w:eastAsia="Times New Roman"/>
          <w:color w:val="000000"/>
          <w:sz w:val="24"/>
          <w:szCs w:val="24"/>
          <w:lang w:val="en-US" w:eastAsia="ru-RU"/>
        </w:rPr>
        <w:t>Bokobza L., Zhang J</w:t>
      </w:r>
      <w:r w:rsidRPr="00F71BC4">
        <w:rPr>
          <w:rFonts w:eastAsia="Times New Roman"/>
          <w:color w:val="000000"/>
          <w:sz w:val="24"/>
          <w:szCs w:val="24"/>
          <w:lang w:val="en-US" w:eastAsia="ru-RU"/>
        </w:rPr>
        <w:t>. </w:t>
      </w:r>
      <w:r w:rsidRPr="00F71BC4">
        <w:rPr>
          <w:rFonts w:eastAsia="Times New Roman"/>
          <w:iCs/>
          <w:color w:val="000000"/>
          <w:sz w:val="24"/>
          <w:szCs w:val="24"/>
          <w:lang w:val="en-US" w:eastAsia="ru-RU"/>
        </w:rPr>
        <w:t>Raman spectroscopic characterization of multiwall carbon nanotubes and of composites. Express Polymer Letters, 6(7), 601–608.</w:t>
      </w:r>
      <w:r>
        <w:rPr>
          <w:rFonts w:eastAsia="Times New Roman"/>
          <w:iCs/>
          <w:color w:val="000000"/>
          <w:sz w:val="24"/>
          <w:szCs w:val="24"/>
          <w:lang w:val="en-US" w:eastAsia="ru-RU"/>
        </w:rPr>
        <w:t xml:space="preserve"> 2012.</w:t>
      </w:r>
      <w:r>
        <w:rPr>
          <w:rFonts w:eastAsia="Times New Roman"/>
          <w:color w:val="000000"/>
          <w:sz w:val="24"/>
          <w:szCs w:val="24"/>
          <w:lang w:val="en-US" w:eastAsia="ru-RU"/>
        </w:rPr>
        <w:t> DOI</w:t>
      </w:r>
      <w:r w:rsidRPr="00F71BC4">
        <w:rPr>
          <w:rFonts w:eastAsia="Times New Roman"/>
          <w:color w:val="000000"/>
          <w:sz w:val="24"/>
          <w:szCs w:val="24"/>
          <w:lang w:val="en-US" w:eastAsia="ru-RU"/>
        </w:rPr>
        <w:t>:10.3144/expresspolymlett.2012.63</w:t>
      </w:r>
      <w:r w:rsidRPr="00F71BC4">
        <w:rPr>
          <w:rFonts w:ascii="Courier New" w:eastAsia="Times New Roman" w:hAnsi="Courier New" w:cs="Courier New"/>
          <w:color w:val="000000"/>
          <w:sz w:val="27"/>
          <w:szCs w:val="27"/>
          <w:lang w:val="en-US" w:eastAsia="ru-RU"/>
        </w:rPr>
        <w:t> </w:t>
      </w:r>
    </w:p>
    <w:p w14:paraId="5F5FF6CB" w14:textId="77777777" w:rsidR="00CD636C" w:rsidRPr="00593D11" w:rsidRDefault="00CD636C" w:rsidP="00C96258">
      <w:pPr>
        <w:shd w:val="clear" w:color="auto" w:fill="FFFFFF"/>
        <w:spacing w:line="360" w:lineRule="auto"/>
        <w:jc w:val="both"/>
        <w:rPr>
          <w:color w:val="000000"/>
          <w:sz w:val="24"/>
          <w:szCs w:val="24"/>
          <w:shd w:val="clear" w:color="auto" w:fill="FFFFFF"/>
        </w:rPr>
      </w:pPr>
      <w:r w:rsidRPr="00593D11">
        <w:rPr>
          <w:rFonts w:eastAsia="Times New Roman"/>
          <w:color w:val="000000"/>
          <w:sz w:val="24"/>
          <w:szCs w:val="24"/>
          <w:lang w:val="en-US" w:eastAsia="ru-RU"/>
        </w:rPr>
        <w:t xml:space="preserve">[3] </w:t>
      </w:r>
      <w:r w:rsidRPr="00593D11">
        <w:rPr>
          <w:color w:val="000000"/>
          <w:sz w:val="24"/>
          <w:szCs w:val="24"/>
          <w:shd w:val="clear" w:color="auto" w:fill="FFFFFF"/>
        </w:rPr>
        <w:t xml:space="preserve">Moraes M. B., Cividanes L., Thim G. </w:t>
      </w:r>
      <w:r w:rsidRPr="00593D11">
        <w:rPr>
          <w:iCs/>
          <w:color w:val="000000"/>
          <w:sz w:val="24"/>
          <w:szCs w:val="24"/>
          <w:shd w:val="clear" w:color="auto" w:fill="FFFFFF"/>
        </w:rPr>
        <w:t>Synthesis of Graphene Oxide and Functionalized CNT Nanocomposites Based on Epoxy Resin. Journal of Aerospac</w:t>
      </w:r>
      <w:r>
        <w:rPr>
          <w:iCs/>
          <w:color w:val="000000"/>
          <w:sz w:val="24"/>
          <w:szCs w:val="24"/>
          <w:shd w:val="clear" w:color="auto" w:fill="FFFFFF"/>
        </w:rPr>
        <w:t xml:space="preserve">e Technology and Management, 10. </w:t>
      </w:r>
      <w:r w:rsidRPr="00593D11">
        <w:rPr>
          <w:iCs/>
          <w:color w:val="000000"/>
          <w:sz w:val="24"/>
          <w:szCs w:val="24"/>
          <w:shd w:val="clear" w:color="auto" w:fill="FFFFFF"/>
        </w:rPr>
        <w:t>2018.</w:t>
      </w:r>
      <w:r>
        <w:rPr>
          <w:color w:val="000000"/>
          <w:sz w:val="24"/>
          <w:szCs w:val="24"/>
          <w:shd w:val="clear" w:color="auto" w:fill="FFFFFF"/>
        </w:rPr>
        <w:t> </w:t>
      </w:r>
      <w:r>
        <w:rPr>
          <w:color w:val="000000"/>
          <w:sz w:val="24"/>
          <w:szCs w:val="24"/>
          <w:shd w:val="clear" w:color="auto" w:fill="FFFFFF"/>
          <w:lang w:val="en-US"/>
        </w:rPr>
        <w:t>DOI</w:t>
      </w:r>
      <w:r w:rsidRPr="00593D11">
        <w:rPr>
          <w:color w:val="000000"/>
          <w:sz w:val="24"/>
          <w:szCs w:val="24"/>
          <w:shd w:val="clear" w:color="auto" w:fill="FFFFFF"/>
        </w:rPr>
        <w:t>:10.5028/jatm.v10.944</w:t>
      </w:r>
    </w:p>
    <w:p w14:paraId="7F8BB27E" w14:textId="77777777" w:rsidR="00CD636C" w:rsidRPr="000632EA" w:rsidRDefault="00CD636C" w:rsidP="00C96258">
      <w:pPr>
        <w:shd w:val="clear" w:color="auto" w:fill="FFFFFF"/>
        <w:spacing w:line="360" w:lineRule="auto"/>
        <w:jc w:val="both"/>
        <w:rPr>
          <w:sz w:val="24"/>
          <w:szCs w:val="24"/>
        </w:rPr>
      </w:pPr>
      <w:r w:rsidRPr="000632EA">
        <w:rPr>
          <w:color w:val="000000"/>
          <w:sz w:val="24"/>
          <w:szCs w:val="24"/>
          <w:shd w:val="clear" w:color="auto" w:fill="FFFFFF"/>
        </w:rPr>
        <w:t xml:space="preserve">[4] </w:t>
      </w:r>
      <w:r w:rsidRPr="000632EA">
        <w:rPr>
          <w:sz w:val="24"/>
          <w:szCs w:val="24"/>
        </w:rPr>
        <w:t>Joe Hodkiewicz, Thermo Fisher Scientific, Madison, WI, USA. Characterizing Carbon Materials with Raman Spectroscopy. Thermo Fisher Scientific Inc. Paper. Application Note: 51901</w:t>
      </w:r>
    </w:p>
    <w:p w14:paraId="2D4B94E5" w14:textId="77777777" w:rsidR="00CD636C" w:rsidRPr="000632EA" w:rsidRDefault="00CD636C" w:rsidP="00C96258">
      <w:pPr>
        <w:shd w:val="clear" w:color="auto" w:fill="FFFFFF"/>
        <w:spacing w:line="360" w:lineRule="auto"/>
        <w:jc w:val="both"/>
        <w:rPr>
          <w:sz w:val="24"/>
          <w:szCs w:val="24"/>
        </w:rPr>
      </w:pPr>
      <w:r w:rsidRPr="000632EA">
        <w:rPr>
          <w:sz w:val="24"/>
          <w:szCs w:val="24"/>
        </w:rPr>
        <w:t>[5] Hans Bichsel, Heinrich Schindler. Chapter 2 The Interaction of Radiation with Matter. Particle Physics R</w:t>
      </w:r>
      <w:r>
        <w:rPr>
          <w:sz w:val="24"/>
          <w:szCs w:val="24"/>
        </w:rPr>
        <w:t>eference Library. 5-44. 2020. DOI:</w:t>
      </w:r>
      <w:r w:rsidRPr="000632EA">
        <w:rPr>
          <w:sz w:val="24"/>
          <w:szCs w:val="24"/>
        </w:rPr>
        <w:t>10.1007/978-3-030-35318-6_2</w:t>
      </w:r>
    </w:p>
    <w:p w14:paraId="479BD841" w14:textId="77777777" w:rsidR="00CD636C" w:rsidRDefault="00CD636C" w:rsidP="00C96258">
      <w:pPr>
        <w:shd w:val="clear" w:color="auto" w:fill="FFFFFF"/>
        <w:spacing w:line="360" w:lineRule="auto"/>
        <w:jc w:val="both"/>
        <w:rPr>
          <w:color w:val="000000"/>
          <w:sz w:val="24"/>
          <w:szCs w:val="24"/>
          <w:shd w:val="clear" w:color="auto" w:fill="FFFFFF"/>
        </w:rPr>
      </w:pPr>
      <w:r w:rsidRPr="000632EA">
        <w:rPr>
          <w:sz w:val="24"/>
          <w:szCs w:val="24"/>
        </w:rPr>
        <w:t xml:space="preserve">[6] </w:t>
      </w:r>
      <w:r>
        <w:rPr>
          <w:color w:val="000000"/>
          <w:sz w:val="24"/>
          <w:szCs w:val="24"/>
          <w:shd w:val="clear" w:color="auto" w:fill="FFFFFF"/>
        </w:rPr>
        <w:t>Sreekanth P. S. R., Acharyya K</w:t>
      </w:r>
      <w:r w:rsidRPr="000632EA">
        <w:rPr>
          <w:color w:val="000000"/>
          <w:sz w:val="24"/>
          <w:szCs w:val="24"/>
          <w:shd w:val="clear" w:color="auto" w:fill="FFFFFF"/>
        </w:rPr>
        <w:t>., Talukdar I., Kanagaraj, S. </w:t>
      </w:r>
      <w:r w:rsidRPr="000632EA">
        <w:rPr>
          <w:iCs/>
          <w:color w:val="000000"/>
          <w:sz w:val="24"/>
          <w:szCs w:val="24"/>
          <w:shd w:val="clear" w:color="auto" w:fill="FFFFFF"/>
        </w:rPr>
        <w:t>Studies on Structural Defects on 60 Co Irradiated Multi Walled Carbon Nanotubes. Procedia Materials Science, 6, 1967–1975. 2014.</w:t>
      </w:r>
      <w:r w:rsidRPr="000632EA">
        <w:rPr>
          <w:color w:val="000000"/>
          <w:sz w:val="24"/>
          <w:szCs w:val="24"/>
          <w:shd w:val="clear" w:color="auto" w:fill="FFFFFF"/>
        </w:rPr>
        <w:t> DOI:10.1016/j.mspro.2014.07.231</w:t>
      </w:r>
    </w:p>
    <w:p w14:paraId="40C3FEE5" w14:textId="4349E4F0" w:rsidR="00CD636C" w:rsidRPr="004D40E8" w:rsidRDefault="00CD636C" w:rsidP="00C96258">
      <w:pPr>
        <w:spacing w:line="360" w:lineRule="auto"/>
        <w:jc w:val="both"/>
        <w:rPr>
          <w:rFonts w:eastAsia="Times New Roman"/>
          <w:iCs/>
          <w:color w:val="000000"/>
          <w:sz w:val="24"/>
          <w:szCs w:val="24"/>
          <w:lang w:val="en-US" w:eastAsia="ru-RU"/>
        </w:rPr>
      </w:pPr>
      <w:r>
        <w:rPr>
          <w:color w:val="000000"/>
          <w:sz w:val="24"/>
          <w:szCs w:val="24"/>
          <w:shd w:val="clear" w:color="auto" w:fill="FFFFFF"/>
        </w:rPr>
        <w:t xml:space="preserve">[7] </w:t>
      </w:r>
      <w:r>
        <w:rPr>
          <w:rFonts w:eastAsia="Times New Roman"/>
          <w:color w:val="000000"/>
          <w:sz w:val="24"/>
          <w:szCs w:val="24"/>
          <w:lang w:val="en-US" w:eastAsia="ru-RU"/>
        </w:rPr>
        <w:t>Antunes E. F., Lobo A. O., Cora, E. J., Trava-Airoldi  V. J., Martin, A. A. &amp; Veríssimo C</w:t>
      </w:r>
      <w:r w:rsidRPr="004D40E8">
        <w:rPr>
          <w:rFonts w:eastAsia="Times New Roman"/>
          <w:color w:val="000000"/>
          <w:sz w:val="24"/>
          <w:szCs w:val="24"/>
          <w:lang w:val="en-US" w:eastAsia="ru-RU"/>
        </w:rPr>
        <w:t>. </w:t>
      </w:r>
      <w:r w:rsidRPr="004D40E8">
        <w:rPr>
          <w:rFonts w:eastAsia="Times New Roman"/>
          <w:iCs/>
          <w:color w:val="000000"/>
          <w:sz w:val="24"/>
          <w:szCs w:val="24"/>
          <w:lang w:val="en-US" w:eastAsia="ru-RU"/>
        </w:rPr>
        <w:t>Comparative study of first- and second-order Raman spectra of MWCNT at visible and infrared laser e</w:t>
      </w:r>
      <w:r>
        <w:rPr>
          <w:rFonts w:eastAsia="Times New Roman"/>
          <w:iCs/>
          <w:color w:val="000000"/>
          <w:sz w:val="24"/>
          <w:szCs w:val="24"/>
          <w:lang w:val="en-US" w:eastAsia="ru-RU"/>
        </w:rPr>
        <w:t>xcitation. Carbon, 44(11), 2202-</w:t>
      </w:r>
      <w:r w:rsidRPr="004D40E8">
        <w:rPr>
          <w:rFonts w:eastAsia="Times New Roman"/>
          <w:iCs/>
          <w:color w:val="000000"/>
          <w:sz w:val="24"/>
          <w:szCs w:val="24"/>
          <w:lang w:val="en-US" w:eastAsia="ru-RU"/>
        </w:rPr>
        <w:t>2211</w:t>
      </w:r>
      <w:r>
        <w:rPr>
          <w:rFonts w:eastAsia="Times New Roman"/>
          <w:iCs/>
          <w:color w:val="000000"/>
          <w:sz w:val="24"/>
          <w:szCs w:val="24"/>
          <w:lang w:val="en-US" w:eastAsia="ru-RU"/>
        </w:rPr>
        <w:t xml:space="preserve">. 2006. </w:t>
      </w:r>
      <w:r>
        <w:rPr>
          <w:rFonts w:eastAsia="Times New Roman"/>
          <w:color w:val="000000"/>
          <w:sz w:val="24"/>
          <w:szCs w:val="24"/>
          <w:lang w:val="en-US" w:eastAsia="ru-RU"/>
        </w:rPr>
        <w:t>DOI</w:t>
      </w:r>
      <w:r w:rsidRPr="004D40E8">
        <w:rPr>
          <w:rFonts w:eastAsia="Times New Roman"/>
          <w:color w:val="000000"/>
          <w:sz w:val="24"/>
          <w:szCs w:val="24"/>
          <w:lang w:val="en-US" w:eastAsia="ru-RU"/>
        </w:rPr>
        <w:t>:10.1016/j.carbon.2006.03.003</w:t>
      </w:r>
    </w:p>
    <w:p w14:paraId="3A166365" w14:textId="04E09CA3" w:rsidR="00CD636C" w:rsidRPr="00B11761" w:rsidRDefault="00CD636C" w:rsidP="00C96258">
      <w:pPr>
        <w:spacing w:line="360" w:lineRule="auto"/>
        <w:jc w:val="both"/>
        <w:rPr>
          <w:rFonts w:cs="Courier New"/>
          <w:color w:val="000000"/>
          <w:sz w:val="24"/>
          <w:szCs w:val="24"/>
          <w:shd w:val="clear" w:color="auto" w:fill="FFFFFF"/>
          <w:lang w:val="en-US"/>
        </w:rPr>
      </w:pPr>
      <w:r>
        <w:rPr>
          <w:rFonts w:eastAsia="Times New Roman" w:cs="Courier New"/>
          <w:color w:val="000000"/>
          <w:sz w:val="24"/>
          <w:szCs w:val="24"/>
          <w:lang w:val="en-US" w:eastAsia="ru-RU"/>
        </w:rPr>
        <w:t>[9</w:t>
      </w:r>
      <w:r w:rsidRPr="00B11761">
        <w:rPr>
          <w:rFonts w:eastAsia="Times New Roman" w:cs="Courier New"/>
          <w:color w:val="000000"/>
          <w:sz w:val="24"/>
          <w:szCs w:val="24"/>
          <w:lang w:val="en-US" w:eastAsia="ru-RU"/>
        </w:rPr>
        <w:t xml:space="preserve">] </w:t>
      </w:r>
      <w:r>
        <w:rPr>
          <w:rFonts w:cs="Courier New"/>
          <w:color w:val="000000"/>
          <w:sz w:val="24"/>
          <w:szCs w:val="24"/>
          <w:shd w:val="clear" w:color="auto" w:fill="FFFFFF"/>
          <w:lang w:val="en-US"/>
        </w:rPr>
        <w:t>Ferrari A. C.</w:t>
      </w:r>
      <w:r w:rsidRPr="00B11761">
        <w:rPr>
          <w:rFonts w:cs="Courier New"/>
          <w:color w:val="000000"/>
          <w:sz w:val="24"/>
          <w:szCs w:val="24"/>
          <w:shd w:val="clear" w:color="auto" w:fill="FFFFFF"/>
          <w:lang w:val="en-US"/>
        </w:rPr>
        <w:t xml:space="preserve"> &amp; Robertson J. </w:t>
      </w:r>
      <w:r w:rsidRPr="00B11761">
        <w:rPr>
          <w:rFonts w:cs="Courier New"/>
          <w:iCs/>
          <w:color w:val="000000"/>
          <w:sz w:val="24"/>
          <w:szCs w:val="24"/>
          <w:shd w:val="clear" w:color="auto" w:fill="FFFFFF"/>
          <w:lang w:val="en-US"/>
        </w:rPr>
        <w:t>Resonant Raman spectroscopy of disordered, amorphous, and diamondlike carbon. Physical Review B, 64(7).</w:t>
      </w:r>
      <w:r>
        <w:rPr>
          <w:rFonts w:cs="Courier New"/>
          <w:iCs/>
          <w:color w:val="000000"/>
          <w:sz w:val="24"/>
          <w:szCs w:val="24"/>
          <w:shd w:val="clear" w:color="auto" w:fill="FFFFFF"/>
          <w:lang w:val="en-US"/>
        </w:rPr>
        <w:t xml:space="preserve"> 075414(13). 2001.</w:t>
      </w:r>
      <w:r w:rsidRPr="00B11761">
        <w:rPr>
          <w:rFonts w:cs="Courier New"/>
          <w:iCs/>
          <w:color w:val="000000"/>
          <w:sz w:val="24"/>
          <w:szCs w:val="24"/>
          <w:shd w:val="clear" w:color="auto" w:fill="FFFFFF"/>
          <w:lang w:val="en-US"/>
        </w:rPr>
        <w:t xml:space="preserve"> </w:t>
      </w:r>
      <w:r w:rsidRPr="00B11761">
        <w:rPr>
          <w:rFonts w:cs="Courier New"/>
          <w:color w:val="000000"/>
          <w:sz w:val="24"/>
          <w:szCs w:val="24"/>
          <w:shd w:val="clear" w:color="auto" w:fill="FFFFFF"/>
          <w:lang w:val="en-US"/>
        </w:rPr>
        <w:t>DOI:10.1103/physrevb.64.075414</w:t>
      </w:r>
    </w:p>
    <w:p w14:paraId="07EFE91F" w14:textId="77777777" w:rsidR="00CD636C" w:rsidRPr="00B11761" w:rsidRDefault="00CD636C" w:rsidP="00C96258">
      <w:pPr>
        <w:spacing w:line="360" w:lineRule="auto"/>
        <w:jc w:val="both"/>
        <w:rPr>
          <w:rFonts w:eastAsia="Times New Roman" w:cs="Courier New"/>
          <w:color w:val="000000"/>
          <w:sz w:val="24"/>
          <w:szCs w:val="24"/>
          <w:lang w:val="en-US" w:eastAsia="ru-RU"/>
        </w:rPr>
      </w:pPr>
      <w:r>
        <w:rPr>
          <w:rFonts w:eastAsia="Times New Roman" w:cs="Courier New"/>
          <w:color w:val="000000"/>
          <w:sz w:val="24"/>
          <w:szCs w:val="24"/>
          <w:lang w:val="en-US" w:eastAsia="ru-RU"/>
        </w:rPr>
        <w:t>[10</w:t>
      </w:r>
      <w:r w:rsidRPr="00B11761">
        <w:rPr>
          <w:rFonts w:eastAsia="Times New Roman" w:cs="Courier New"/>
          <w:color w:val="000000"/>
          <w:sz w:val="24"/>
          <w:szCs w:val="24"/>
          <w:lang w:val="en-US" w:eastAsia="ru-RU"/>
        </w:rPr>
        <w:t>] Costa</w:t>
      </w:r>
      <w:r>
        <w:rPr>
          <w:rFonts w:eastAsia="Times New Roman" w:cs="Courier New"/>
          <w:color w:val="000000"/>
          <w:sz w:val="24"/>
          <w:szCs w:val="24"/>
          <w:lang w:val="en-US" w:eastAsia="ru-RU"/>
        </w:rPr>
        <w:t xml:space="preserve"> </w:t>
      </w:r>
      <w:r w:rsidRPr="00B11761">
        <w:rPr>
          <w:rFonts w:eastAsia="Times New Roman" w:cs="Courier New"/>
          <w:color w:val="000000"/>
          <w:sz w:val="24"/>
          <w:szCs w:val="24"/>
          <w:lang w:val="en-US" w:eastAsia="ru-RU"/>
        </w:rPr>
        <w:t>S., Borowiak-Palen</w:t>
      </w:r>
      <w:r>
        <w:rPr>
          <w:rFonts w:eastAsia="Times New Roman" w:cs="Courier New"/>
          <w:color w:val="000000"/>
          <w:sz w:val="24"/>
          <w:szCs w:val="24"/>
          <w:lang w:val="en-US" w:eastAsia="ru-RU"/>
        </w:rPr>
        <w:t xml:space="preserve"> </w:t>
      </w:r>
      <w:r w:rsidRPr="00B11761">
        <w:rPr>
          <w:rFonts w:eastAsia="Times New Roman" w:cs="Courier New"/>
          <w:color w:val="000000"/>
          <w:sz w:val="24"/>
          <w:szCs w:val="24"/>
          <w:lang w:val="en-US" w:eastAsia="ru-RU"/>
        </w:rPr>
        <w:t>E., Kruszyńska</w:t>
      </w:r>
      <w:r>
        <w:rPr>
          <w:rFonts w:eastAsia="Times New Roman" w:cs="Courier New"/>
          <w:color w:val="000000"/>
          <w:sz w:val="24"/>
          <w:szCs w:val="24"/>
          <w:lang w:val="en-US" w:eastAsia="ru-RU"/>
        </w:rPr>
        <w:t xml:space="preserve"> </w:t>
      </w:r>
      <w:r w:rsidRPr="00B11761">
        <w:rPr>
          <w:rFonts w:eastAsia="Times New Roman" w:cs="Courier New"/>
          <w:color w:val="000000"/>
          <w:sz w:val="24"/>
          <w:szCs w:val="24"/>
          <w:lang w:val="en-US" w:eastAsia="ru-RU"/>
        </w:rPr>
        <w:t>M., Bachmatiuk</w:t>
      </w:r>
      <w:r>
        <w:rPr>
          <w:rFonts w:eastAsia="Times New Roman" w:cs="Courier New"/>
          <w:color w:val="000000"/>
          <w:sz w:val="24"/>
          <w:szCs w:val="24"/>
          <w:lang w:val="en-US" w:eastAsia="ru-RU"/>
        </w:rPr>
        <w:t xml:space="preserve"> </w:t>
      </w:r>
      <w:r w:rsidRPr="00B11761">
        <w:rPr>
          <w:rFonts w:eastAsia="Times New Roman" w:cs="Courier New"/>
          <w:color w:val="000000"/>
          <w:sz w:val="24"/>
          <w:szCs w:val="24"/>
          <w:lang w:val="en-US" w:eastAsia="ru-RU"/>
        </w:rPr>
        <w:t>A., Kaleńczuk</w:t>
      </w:r>
      <w:r>
        <w:rPr>
          <w:rFonts w:eastAsia="Times New Roman" w:cs="Courier New"/>
          <w:color w:val="000000"/>
          <w:sz w:val="24"/>
          <w:szCs w:val="24"/>
          <w:lang w:val="en-US" w:eastAsia="ru-RU"/>
        </w:rPr>
        <w:t xml:space="preserve"> </w:t>
      </w:r>
      <w:r w:rsidRPr="00B11761">
        <w:rPr>
          <w:rFonts w:eastAsia="Times New Roman" w:cs="Courier New"/>
          <w:color w:val="000000"/>
          <w:sz w:val="24"/>
          <w:szCs w:val="24"/>
          <w:lang w:val="en-US" w:eastAsia="ru-RU"/>
        </w:rPr>
        <w:t>R. J. Characterization of carbon nanotubes by Raman spectroscopy. Material</w:t>
      </w:r>
      <w:r>
        <w:rPr>
          <w:rFonts w:eastAsia="Times New Roman" w:cs="Courier New"/>
          <w:color w:val="000000"/>
          <w:sz w:val="24"/>
          <w:szCs w:val="24"/>
          <w:lang w:val="en-US" w:eastAsia="ru-RU"/>
        </w:rPr>
        <w:t>s Science-Poland, 26(2).</w:t>
      </w:r>
      <w:r w:rsidRPr="00B11761">
        <w:rPr>
          <w:rFonts w:eastAsia="Times New Roman" w:cs="Courier New"/>
          <w:color w:val="000000"/>
          <w:sz w:val="24"/>
          <w:szCs w:val="24"/>
          <w:lang w:val="en-US" w:eastAsia="ru-RU"/>
        </w:rPr>
        <w:t xml:space="preserve"> </w:t>
      </w:r>
      <w:r>
        <w:rPr>
          <w:rFonts w:eastAsia="Times New Roman" w:cs="Courier New"/>
          <w:color w:val="000000"/>
          <w:sz w:val="24"/>
          <w:szCs w:val="24"/>
          <w:lang w:val="en-US" w:eastAsia="ru-RU"/>
        </w:rPr>
        <w:t xml:space="preserve">433-441. </w:t>
      </w:r>
      <w:r w:rsidRPr="00B11761">
        <w:rPr>
          <w:rFonts w:eastAsia="Times New Roman" w:cs="Courier New"/>
          <w:color w:val="000000"/>
          <w:sz w:val="24"/>
          <w:szCs w:val="24"/>
          <w:lang w:val="en-US" w:eastAsia="ru-RU"/>
        </w:rPr>
        <w:t>2008</w:t>
      </w:r>
      <w:r>
        <w:rPr>
          <w:rFonts w:eastAsia="Times New Roman" w:cs="Courier New"/>
          <w:color w:val="000000"/>
          <w:sz w:val="24"/>
          <w:szCs w:val="24"/>
          <w:lang w:val="en-US" w:eastAsia="ru-RU"/>
        </w:rPr>
        <w:t>. DOI:</w:t>
      </w:r>
      <w:r w:rsidRPr="00C53539">
        <w:rPr>
          <w:rFonts w:eastAsia="Times New Roman" w:cs="Courier New"/>
          <w:color w:val="000000"/>
          <w:sz w:val="24"/>
          <w:szCs w:val="24"/>
          <w:lang w:val="en-US" w:eastAsia="ru-RU"/>
        </w:rPr>
        <w:t>10.1016/j.mseb.2005.02.046</w:t>
      </w:r>
    </w:p>
    <w:p w14:paraId="19CEEC0F" w14:textId="77777777" w:rsidR="00CD636C" w:rsidRPr="00B11761" w:rsidRDefault="00CD636C" w:rsidP="00C96258">
      <w:pPr>
        <w:spacing w:line="360" w:lineRule="auto"/>
        <w:jc w:val="both"/>
        <w:rPr>
          <w:rFonts w:eastAsia="Times New Roman" w:cs="Courier New"/>
          <w:color w:val="000000"/>
          <w:sz w:val="24"/>
          <w:szCs w:val="24"/>
          <w:lang w:val="en-US" w:eastAsia="ru-RU"/>
        </w:rPr>
      </w:pPr>
      <w:r>
        <w:rPr>
          <w:rFonts w:eastAsia="Times New Roman" w:cs="Courier New"/>
          <w:color w:val="000000"/>
          <w:sz w:val="24"/>
          <w:szCs w:val="24"/>
          <w:lang w:val="en-US" w:eastAsia="ru-RU"/>
        </w:rPr>
        <w:t>[11</w:t>
      </w:r>
      <w:r w:rsidRPr="00B11761">
        <w:rPr>
          <w:rFonts w:eastAsia="Times New Roman" w:cs="Courier New"/>
          <w:color w:val="000000"/>
          <w:sz w:val="24"/>
          <w:szCs w:val="24"/>
          <w:lang w:val="en-US" w:eastAsia="ru-RU"/>
        </w:rPr>
        <w:t>] DiLeo</w:t>
      </w:r>
      <w:r>
        <w:rPr>
          <w:rFonts w:eastAsia="Times New Roman" w:cs="Courier New"/>
          <w:color w:val="000000"/>
          <w:sz w:val="24"/>
          <w:szCs w:val="24"/>
          <w:lang w:val="en-US" w:eastAsia="ru-RU"/>
        </w:rPr>
        <w:t xml:space="preserve"> </w:t>
      </w:r>
      <w:r w:rsidRPr="00B11761">
        <w:rPr>
          <w:rFonts w:eastAsia="Times New Roman" w:cs="Courier New"/>
          <w:color w:val="000000"/>
          <w:sz w:val="24"/>
          <w:szCs w:val="24"/>
          <w:lang w:val="en-US" w:eastAsia="ru-RU"/>
        </w:rPr>
        <w:t>R. A., Landi</w:t>
      </w:r>
      <w:r>
        <w:rPr>
          <w:rFonts w:eastAsia="Times New Roman" w:cs="Courier New"/>
          <w:color w:val="000000"/>
          <w:sz w:val="24"/>
          <w:szCs w:val="24"/>
          <w:lang w:val="en-US" w:eastAsia="ru-RU"/>
        </w:rPr>
        <w:t xml:space="preserve"> </w:t>
      </w:r>
      <w:r w:rsidRPr="00B11761">
        <w:rPr>
          <w:rFonts w:eastAsia="Times New Roman" w:cs="Courier New"/>
          <w:color w:val="000000"/>
          <w:sz w:val="24"/>
          <w:szCs w:val="24"/>
          <w:lang w:val="en-US" w:eastAsia="ru-RU"/>
        </w:rPr>
        <w:t>B. J., and Raffaelle</w:t>
      </w:r>
      <w:r>
        <w:rPr>
          <w:rFonts w:eastAsia="Times New Roman" w:cs="Courier New"/>
          <w:color w:val="000000"/>
          <w:sz w:val="24"/>
          <w:szCs w:val="24"/>
          <w:lang w:val="en-US" w:eastAsia="ru-RU"/>
        </w:rPr>
        <w:t xml:space="preserve"> </w:t>
      </w:r>
      <w:r w:rsidRPr="00B11761">
        <w:rPr>
          <w:rFonts w:eastAsia="Times New Roman" w:cs="Courier New"/>
          <w:color w:val="000000"/>
          <w:sz w:val="24"/>
          <w:szCs w:val="24"/>
          <w:lang w:val="en-US" w:eastAsia="ru-RU"/>
        </w:rPr>
        <w:t>R. P. Purity assessment of multiwalled carbon nanotubes by Raman spectroscopy. Journal of Applied Physics, 101(6)</w:t>
      </w:r>
      <w:r>
        <w:rPr>
          <w:rFonts w:eastAsia="Times New Roman" w:cs="Courier New"/>
          <w:color w:val="000000"/>
          <w:sz w:val="24"/>
          <w:szCs w:val="24"/>
          <w:lang w:val="en-US" w:eastAsia="ru-RU"/>
        </w:rPr>
        <w:t>.</w:t>
      </w:r>
      <w:r w:rsidRPr="00F05BED">
        <w:t xml:space="preserve"> </w:t>
      </w:r>
      <w:r>
        <w:rPr>
          <w:rFonts w:eastAsia="Times New Roman" w:cs="Courier New"/>
          <w:color w:val="000000"/>
          <w:sz w:val="24"/>
          <w:szCs w:val="24"/>
          <w:lang w:val="en-US" w:eastAsia="ru-RU"/>
        </w:rPr>
        <w:t>064307(5). 2007</w:t>
      </w:r>
      <w:r w:rsidRPr="00B11761">
        <w:rPr>
          <w:rFonts w:eastAsia="Times New Roman" w:cs="Courier New"/>
          <w:color w:val="000000"/>
          <w:sz w:val="24"/>
          <w:szCs w:val="24"/>
          <w:lang w:val="en-US" w:eastAsia="ru-RU"/>
        </w:rPr>
        <w:t>.</w:t>
      </w:r>
      <w:r>
        <w:rPr>
          <w:rFonts w:eastAsia="Times New Roman" w:cs="Courier New"/>
          <w:color w:val="000000"/>
          <w:sz w:val="24"/>
          <w:szCs w:val="24"/>
          <w:lang w:val="en-US" w:eastAsia="ru-RU"/>
        </w:rPr>
        <w:t xml:space="preserve"> DOI:</w:t>
      </w:r>
      <w:r w:rsidRPr="00B11761">
        <w:rPr>
          <w:rFonts w:eastAsia="Times New Roman" w:cs="Courier New"/>
          <w:color w:val="000000"/>
          <w:sz w:val="24"/>
          <w:szCs w:val="24"/>
          <w:lang w:val="en-US" w:eastAsia="ru-RU"/>
        </w:rPr>
        <w:t>10.1063/1.2712152</w:t>
      </w:r>
    </w:p>
    <w:p w14:paraId="3242ABDB" w14:textId="77777777" w:rsidR="00CD636C" w:rsidRPr="00B11761" w:rsidRDefault="00CD636C" w:rsidP="00C96258">
      <w:pPr>
        <w:spacing w:line="360" w:lineRule="auto"/>
        <w:jc w:val="both"/>
        <w:rPr>
          <w:rFonts w:eastAsia="Times New Roman" w:cs="Courier New"/>
          <w:color w:val="000000"/>
          <w:sz w:val="24"/>
          <w:szCs w:val="24"/>
          <w:lang w:val="en-US" w:eastAsia="ru-RU"/>
        </w:rPr>
      </w:pPr>
      <w:r w:rsidRPr="00C96258">
        <w:rPr>
          <w:rFonts w:eastAsia="Times New Roman" w:cs="Courier New"/>
          <w:color w:val="000000"/>
          <w:sz w:val="24"/>
          <w:szCs w:val="24"/>
          <w:lang w:val="en-US" w:eastAsia="ru-RU"/>
        </w:rPr>
        <w:t xml:space="preserve">[12] Dervishi E., Li Z., Watanabe F., et al. </w:t>
      </w:r>
      <w:r w:rsidRPr="00B11761">
        <w:rPr>
          <w:rFonts w:eastAsia="Times New Roman" w:cs="Courier New"/>
          <w:color w:val="000000"/>
          <w:sz w:val="24"/>
          <w:szCs w:val="24"/>
          <w:lang w:val="en-US" w:eastAsia="ru-RU"/>
        </w:rPr>
        <w:t>Thermally controlled synthesis of single-wall carbon nanotubes with selective diameters</w:t>
      </w:r>
      <w:r>
        <w:rPr>
          <w:rFonts w:eastAsia="Times New Roman" w:cs="Courier New"/>
          <w:color w:val="000000"/>
          <w:sz w:val="24"/>
          <w:szCs w:val="24"/>
          <w:lang w:val="en-US" w:eastAsia="ru-RU"/>
        </w:rPr>
        <w:t xml:space="preserve">. J. Mater. Chem. 19. </w:t>
      </w:r>
      <w:r w:rsidRPr="00B11761">
        <w:rPr>
          <w:rFonts w:eastAsia="Times New Roman" w:cs="Courier New"/>
          <w:color w:val="000000"/>
          <w:sz w:val="24"/>
          <w:szCs w:val="24"/>
          <w:lang w:val="en-US" w:eastAsia="ru-RU"/>
        </w:rPr>
        <w:t>3004-3012.</w:t>
      </w:r>
      <w:r>
        <w:rPr>
          <w:rFonts w:eastAsia="Times New Roman" w:cs="Courier New"/>
          <w:color w:val="000000"/>
          <w:sz w:val="24"/>
          <w:szCs w:val="24"/>
          <w:lang w:val="en-US" w:eastAsia="ru-RU"/>
        </w:rPr>
        <w:t xml:space="preserve"> 2009. </w:t>
      </w:r>
      <w:r w:rsidRPr="00B11761">
        <w:rPr>
          <w:rFonts w:eastAsia="Times New Roman" w:cs="Courier New"/>
          <w:color w:val="000000"/>
          <w:sz w:val="24"/>
          <w:szCs w:val="24"/>
          <w:lang w:val="en-US" w:eastAsia="ru-RU"/>
        </w:rPr>
        <w:t>DOI:10.1039/b822469b</w:t>
      </w:r>
    </w:p>
    <w:p w14:paraId="42C7B112" w14:textId="4B8AD3AA" w:rsidR="00CD636C" w:rsidRDefault="00CD636C" w:rsidP="00C96258">
      <w:pPr>
        <w:spacing w:line="360" w:lineRule="auto"/>
        <w:jc w:val="both"/>
        <w:rPr>
          <w:rFonts w:eastAsia="Times New Roman" w:cs="Courier New"/>
          <w:color w:val="000000"/>
          <w:sz w:val="24"/>
          <w:szCs w:val="24"/>
          <w:lang w:val="en-US" w:eastAsia="ru-RU"/>
        </w:rPr>
      </w:pPr>
      <w:r>
        <w:rPr>
          <w:rFonts w:eastAsia="Times New Roman" w:cs="Courier New"/>
          <w:color w:val="000000"/>
          <w:sz w:val="24"/>
          <w:szCs w:val="24"/>
          <w:lang w:val="en-US" w:eastAsia="ru-RU"/>
        </w:rPr>
        <w:t>[13</w:t>
      </w:r>
      <w:r w:rsidRPr="00B11761">
        <w:rPr>
          <w:rFonts w:eastAsia="Times New Roman" w:cs="Courier New"/>
          <w:color w:val="000000"/>
          <w:sz w:val="24"/>
          <w:szCs w:val="24"/>
          <w:lang w:val="en-US" w:eastAsia="ru-RU"/>
        </w:rPr>
        <w:t>] Gayathri S., Jayabal P., Kottaisamy M., and Ramakrishnan V. Synthesis of few layer graphene by direct exfoliation of graphite and a Raman spectroscopic study. AIP Advances</w:t>
      </w:r>
      <w:r>
        <w:rPr>
          <w:rFonts w:eastAsia="Times New Roman" w:cs="Courier New"/>
          <w:color w:val="000000"/>
          <w:sz w:val="24"/>
          <w:szCs w:val="24"/>
          <w:lang w:val="en-US" w:eastAsia="ru-RU"/>
        </w:rPr>
        <w:t>.</w:t>
      </w:r>
      <w:r w:rsidRPr="00B11761">
        <w:rPr>
          <w:rFonts w:eastAsia="Times New Roman" w:cs="Courier New"/>
          <w:color w:val="000000"/>
          <w:sz w:val="24"/>
          <w:szCs w:val="24"/>
          <w:lang w:val="en-US" w:eastAsia="ru-RU"/>
        </w:rPr>
        <w:t xml:space="preserve"> 4</w:t>
      </w:r>
      <w:r>
        <w:rPr>
          <w:rFonts w:eastAsia="Times New Roman" w:cs="Courier New"/>
          <w:color w:val="000000"/>
          <w:sz w:val="24"/>
          <w:szCs w:val="24"/>
          <w:lang w:val="en-US" w:eastAsia="ru-RU"/>
        </w:rPr>
        <w:t xml:space="preserve">(2). </w:t>
      </w:r>
      <w:r w:rsidRPr="00B11761">
        <w:rPr>
          <w:rFonts w:eastAsia="Times New Roman" w:cs="Courier New"/>
          <w:color w:val="000000"/>
          <w:sz w:val="24"/>
          <w:szCs w:val="24"/>
          <w:lang w:val="en-US" w:eastAsia="ru-RU"/>
        </w:rPr>
        <w:t>027116</w:t>
      </w:r>
      <w:r>
        <w:rPr>
          <w:rFonts w:eastAsia="Times New Roman" w:cs="Courier New"/>
          <w:color w:val="000000"/>
          <w:sz w:val="24"/>
          <w:szCs w:val="24"/>
          <w:lang w:val="en-US" w:eastAsia="ru-RU"/>
        </w:rPr>
        <w:t xml:space="preserve">(12). </w:t>
      </w:r>
      <w:r w:rsidRPr="00B11761">
        <w:rPr>
          <w:rFonts w:eastAsia="Times New Roman" w:cs="Courier New"/>
          <w:color w:val="000000"/>
          <w:sz w:val="24"/>
          <w:szCs w:val="24"/>
          <w:lang w:val="en-US" w:eastAsia="ru-RU"/>
        </w:rPr>
        <w:t>20</w:t>
      </w:r>
      <w:r>
        <w:rPr>
          <w:rFonts w:eastAsia="Times New Roman" w:cs="Courier New"/>
          <w:color w:val="000000"/>
          <w:sz w:val="24"/>
          <w:szCs w:val="24"/>
          <w:lang w:val="en-US" w:eastAsia="ru-RU"/>
        </w:rPr>
        <w:t>1</w:t>
      </w:r>
      <w:r w:rsidRPr="00B11761">
        <w:rPr>
          <w:rFonts w:eastAsia="Times New Roman" w:cs="Courier New"/>
          <w:color w:val="000000"/>
          <w:sz w:val="24"/>
          <w:szCs w:val="24"/>
          <w:lang w:val="en-US" w:eastAsia="ru-RU"/>
        </w:rPr>
        <w:t>4.</w:t>
      </w:r>
      <w:r>
        <w:rPr>
          <w:rFonts w:eastAsia="Times New Roman" w:cs="Courier New"/>
          <w:color w:val="000000"/>
          <w:sz w:val="24"/>
          <w:szCs w:val="24"/>
          <w:lang w:val="en-US" w:eastAsia="ru-RU"/>
        </w:rPr>
        <w:t xml:space="preserve"> DOI:</w:t>
      </w:r>
      <w:r w:rsidRPr="00B11761">
        <w:rPr>
          <w:rFonts w:eastAsia="Times New Roman" w:cs="Courier New"/>
          <w:color w:val="000000"/>
          <w:sz w:val="24"/>
          <w:szCs w:val="24"/>
          <w:lang w:val="en-US" w:eastAsia="ru-RU"/>
        </w:rPr>
        <w:t>10.1063/1.4866595</w:t>
      </w:r>
    </w:p>
    <w:sectPr w:rsidR="00CD636C" w:rsidSect="00C13E35">
      <w:footerReference w:type="default" r:id="rId23"/>
      <w:pgSz w:w="11906" w:h="16838"/>
      <w:pgMar w:top="1417" w:right="1417" w:bottom="1417" w:left="1417"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7E99D" w14:textId="77777777" w:rsidR="00DA139E" w:rsidRDefault="00DA139E" w:rsidP="00C13E35">
      <w:pPr>
        <w:spacing w:after="0" w:line="240" w:lineRule="auto"/>
      </w:pPr>
      <w:r>
        <w:separator/>
      </w:r>
    </w:p>
  </w:endnote>
  <w:endnote w:type="continuationSeparator" w:id="0">
    <w:p w14:paraId="4B6EFAF9" w14:textId="77777777" w:rsidR="00DA139E" w:rsidRDefault="00DA139E" w:rsidP="00C1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847873"/>
      <w:docPartObj>
        <w:docPartGallery w:val="Page Numbers (Bottom of Page)"/>
        <w:docPartUnique/>
      </w:docPartObj>
    </w:sdtPr>
    <w:sdtEndPr>
      <w:rPr>
        <w:noProof/>
      </w:rPr>
    </w:sdtEndPr>
    <w:sdtContent>
      <w:p w14:paraId="2EF14391" w14:textId="3E670E1A" w:rsidR="00C13E35" w:rsidRDefault="00C13E35">
        <w:pPr>
          <w:pStyle w:val="a7"/>
          <w:jc w:val="center"/>
        </w:pPr>
        <w:r>
          <w:fldChar w:fldCharType="begin"/>
        </w:r>
        <w:r>
          <w:instrText xml:space="preserve"> PAGE   \* MERGEFORMAT </w:instrText>
        </w:r>
        <w:r>
          <w:fldChar w:fldCharType="separate"/>
        </w:r>
        <w:r w:rsidR="00A3035D">
          <w:rPr>
            <w:noProof/>
          </w:rPr>
          <w:t>12</w:t>
        </w:r>
        <w:r>
          <w:rPr>
            <w:noProof/>
          </w:rPr>
          <w:fldChar w:fldCharType="end"/>
        </w:r>
      </w:p>
    </w:sdtContent>
  </w:sdt>
  <w:p w14:paraId="78B9CEF7" w14:textId="77777777" w:rsidR="00C13E35" w:rsidRDefault="00C13E3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F065" w14:textId="77777777" w:rsidR="00DA139E" w:rsidRDefault="00DA139E" w:rsidP="00C13E35">
      <w:pPr>
        <w:spacing w:after="0" w:line="240" w:lineRule="auto"/>
      </w:pPr>
      <w:r>
        <w:separator/>
      </w:r>
    </w:p>
  </w:footnote>
  <w:footnote w:type="continuationSeparator" w:id="0">
    <w:p w14:paraId="532063E6" w14:textId="77777777" w:rsidR="00DA139E" w:rsidRDefault="00DA139E" w:rsidP="00C1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47A0"/>
    <w:multiLevelType w:val="hybridMultilevel"/>
    <w:tmpl w:val="21540FAC"/>
    <w:lvl w:ilvl="0" w:tplc="D0FE30AA">
      <w:start w:val="5"/>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40156"/>
    <w:multiLevelType w:val="hybridMultilevel"/>
    <w:tmpl w:val="FFE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36B03"/>
    <w:multiLevelType w:val="hybridMultilevel"/>
    <w:tmpl w:val="5B2AB408"/>
    <w:lvl w:ilvl="0" w:tplc="D0FE30AA">
      <w:start w:val="5"/>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37E57"/>
    <w:multiLevelType w:val="hybridMultilevel"/>
    <w:tmpl w:val="CB00715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5617A"/>
    <w:multiLevelType w:val="multilevel"/>
    <w:tmpl w:val="9848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3B54F7"/>
    <w:multiLevelType w:val="hybridMultilevel"/>
    <w:tmpl w:val="6F126BD2"/>
    <w:lvl w:ilvl="0" w:tplc="D0FE30AA">
      <w:start w:val="5"/>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50214A20"/>
    <w:multiLevelType w:val="multilevel"/>
    <w:tmpl w:val="E0ACA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E00296"/>
    <w:multiLevelType w:val="multilevel"/>
    <w:tmpl w:val="ACDC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82"/>
    <w:rsid w:val="000042F0"/>
    <w:rsid w:val="000273AC"/>
    <w:rsid w:val="00034096"/>
    <w:rsid w:val="000426A1"/>
    <w:rsid w:val="000475F5"/>
    <w:rsid w:val="00056AED"/>
    <w:rsid w:val="000632EA"/>
    <w:rsid w:val="00071DBF"/>
    <w:rsid w:val="000729BC"/>
    <w:rsid w:val="00072A2C"/>
    <w:rsid w:val="000734CE"/>
    <w:rsid w:val="000855BA"/>
    <w:rsid w:val="000B1C16"/>
    <w:rsid w:val="000B4221"/>
    <w:rsid w:val="000C5136"/>
    <w:rsid w:val="000D5A24"/>
    <w:rsid w:val="000D7E85"/>
    <w:rsid w:val="000E6AEC"/>
    <w:rsid w:val="000F4E07"/>
    <w:rsid w:val="000F5CC5"/>
    <w:rsid w:val="00103859"/>
    <w:rsid w:val="00116979"/>
    <w:rsid w:val="00136FF3"/>
    <w:rsid w:val="00140338"/>
    <w:rsid w:val="001500B0"/>
    <w:rsid w:val="0015074E"/>
    <w:rsid w:val="00156075"/>
    <w:rsid w:val="0017694F"/>
    <w:rsid w:val="001852F6"/>
    <w:rsid w:val="001916FB"/>
    <w:rsid w:val="001A3539"/>
    <w:rsid w:val="001C7734"/>
    <w:rsid w:val="001D253E"/>
    <w:rsid w:val="001D2745"/>
    <w:rsid w:val="001D7844"/>
    <w:rsid w:val="001F7D63"/>
    <w:rsid w:val="002041A9"/>
    <w:rsid w:val="00224B22"/>
    <w:rsid w:val="00264178"/>
    <w:rsid w:val="002823F1"/>
    <w:rsid w:val="00285EB4"/>
    <w:rsid w:val="00294A6D"/>
    <w:rsid w:val="002A7502"/>
    <w:rsid w:val="002D2F29"/>
    <w:rsid w:val="002D4A48"/>
    <w:rsid w:val="002D6D7D"/>
    <w:rsid w:val="002F02B6"/>
    <w:rsid w:val="002F286B"/>
    <w:rsid w:val="0030493B"/>
    <w:rsid w:val="00321016"/>
    <w:rsid w:val="00322E9D"/>
    <w:rsid w:val="003301FD"/>
    <w:rsid w:val="00336729"/>
    <w:rsid w:val="0034283D"/>
    <w:rsid w:val="0034347D"/>
    <w:rsid w:val="00344022"/>
    <w:rsid w:val="003454B5"/>
    <w:rsid w:val="00355D18"/>
    <w:rsid w:val="00361ED5"/>
    <w:rsid w:val="00374CD0"/>
    <w:rsid w:val="00383502"/>
    <w:rsid w:val="003840C8"/>
    <w:rsid w:val="00392162"/>
    <w:rsid w:val="003A6531"/>
    <w:rsid w:val="003B0113"/>
    <w:rsid w:val="003B07FF"/>
    <w:rsid w:val="003D4053"/>
    <w:rsid w:val="003D427D"/>
    <w:rsid w:val="003F11B6"/>
    <w:rsid w:val="003F53FC"/>
    <w:rsid w:val="00401450"/>
    <w:rsid w:val="004161AC"/>
    <w:rsid w:val="0041779C"/>
    <w:rsid w:val="0042095D"/>
    <w:rsid w:val="00434693"/>
    <w:rsid w:val="004528B4"/>
    <w:rsid w:val="00454FD2"/>
    <w:rsid w:val="004559CE"/>
    <w:rsid w:val="00457CCF"/>
    <w:rsid w:val="00470BF6"/>
    <w:rsid w:val="0047162C"/>
    <w:rsid w:val="00471673"/>
    <w:rsid w:val="00475969"/>
    <w:rsid w:val="004869F5"/>
    <w:rsid w:val="0049150A"/>
    <w:rsid w:val="00493DC9"/>
    <w:rsid w:val="0049406E"/>
    <w:rsid w:val="004A0243"/>
    <w:rsid w:val="004A7016"/>
    <w:rsid w:val="004B1C81"/>
    <w:rsid w:val="004B7AC7"/>
    <w:rsid w:val="004C588A"/>
    <w:rsid w:val="004D40E8"/>
    <w:rsid w:val="004E6A38"/>
    <w:rsid w:val="004F1340"/>
    <w:rsid w:val="004F28FC"/>
    <w:rsid w:val="004F79B4"/>
    <w:rsid w:val="005000EC"/>
    <w:rsid w:val="00503C37"/>
    <w:rsid w:val="00505A18"/>
    <w:rsid w:val="0051103C"/>
    <w:rsid w:val="00514354"/>
    <w:rsid w:val="00516809"/>
    <w:rsid w:val="00526E40"/>
    <w:rsid w:val="00553E85"/>
    <w:rsid w:val="0056048F"/>
    <w:rsid w:val="00563781"/>
    <w:rsid w:val="005655AF"/>
    <w:rsid w:val="0057088D"/>
    <w:rsid w:val="005735CB"/>
    <w:rsid w:val="00574214"/>
    <w:rsid w:val="005772A6"/>
    <w:rsid w:val="0058164F"/>
    <w:rsid w:val="00586921"/>
    <w:rsid w:val="00586E83"/>
    <w:rsid w:val="00593D11"/>
    <w:rsid w:val="005A2EF8"/>
    <w:rsid w:val="005B4EEC"/>
    <w:rsid w:val="005C06D0"/>
    <w:rsid w:val="005C07AB"/>
    <w:rsid w:val="005D5302"/>
    <w:rsid w:val="005E218F"/>
    <w:rsid w:val="005F1E6E"/>
    <w:rsid w:val="005F36EE"/>
    <w:rsid w:val="006012DE"/>
    <w:rsid w:val="00621BCA"/>
    <w:rsid w:val="00627FF2"/>
    <w:rsid w:val="00635239"/>
    <w:rsid w:val="0063756D"/>
    <w:rsid w:val="00640B13"/>
    <w:rsid w:val="00646053"/>
    <w:rsid w:val="00660287"/>
    <w:rsid w:val="0068319F"/>
    <w:rsid w:val="006C4C6A"/>
    <w:rsid w:val="006C4FEB"/>
    <w:rsid w:val="006C5116"/>
    <w:rsid w:val="006D79B5"/>
    <w:rsid w:val="0072491E"/>
    <w:rsid w:val="00726330"/>
    <w:rsid w:val="00735C7D"/>
    <w:rsid w:val="00750F5D"/>
    <w:rsid w:val="00751755"/>
    <w:rsid w:val="00753909"/>
    <w:rsid w:val="00755B40"/>
    <w:rsid w:val="007635B6"/>
    <w:rsid w:val="0077469A"/>
    <w:rsid w:val="00775084"/>
    <w:rsid w:val="00780977"/>
    <w:rsid w:val="00782562"/>
    <w:rsid w:val="0079204D"/>
    <w:rsid w:val="00797C5F"/>
    <w:rsid w:val="007C2DF8"/>
    <w:rsid w:val="007C33F4"/>
    <w:rsid w:val="007D4508"/>
    <w:rsid w:val="007E03DE"/>
    <w:rsid w:val="007E329D"/>
    <w:rsid w:val="007F46D1"/>
    <w:rsid w:val="007F470C"/>
    <w:rsid w:val="0080724A"/>
    <w:rsid w:val="00810F17"/>
    <w:rsid w:val="00815E08"/>
    <w:rsid w:val="00831F29"/>
    <w:rsid w:val="00833476"/>
    <w:rsid w:val="0083424B"/>
    <w:rsid w:val="0083447C"/>
    <w:rsid w:val="00853082"/>
    <w:rsid w:val="00853501"/>
    <w:rsid w:val="00880A08"/>
    <w:rsid w:val="008A0B47"/>
    <w:rsid w:val="008A7805"/>
    <w:rsid w:val="008B2F24"/>
    <w:rsid w:val="008C1372"/>
    <w:rsid w:val="008D1B94"/>
    <w:rsid w:val="008E287D"/>
    <w:rsid w:val="008E5DFF"/>
    <w:rsid w:val="008F3528"/>
    <w:rsid w:val="00903865"/>
    <w:rsid w:val="00905F48"/>
    <w:rsid w:val="009169F3"/>
    <w:rsid w:val="00920C74"/>
    <w:rsid w:val="00921EE0"/>
    <w:rsid w:val="00931F2F"/>
    <w:rsid w:val="009612C1"/>
    <w:rsid w:val="00974B95"/>
    <w:rsid w:val="009902E2"/>
    <w:rsid w:val="009A7229"/>
    <w:rsid w:val="009A7EF2"/>
    <w:rsid w:val="009B350F"/>
    <w:rsid w:val="009C53C4"/>
    <w:rsid w:val="009D598B"/>
    <w:rsid w:val="009F1364"/>
    <w:rsid w:val="009F2A80"/>
    <w:rsid w:val="00A02BFC"/>
    <w:rsid w:val="00A125DD"/>
    <w:rsid w:val="00A167C3"/>
    <w:rsid w:val="00A17D82"/>
    <w:rsid w:val="00A3035D"/>
    <w:rsid w:val="00A44603"/>
    <w:rsid w:val="00A50636"/>
    <w:rsid w:val="00A572AF"/>
    <w:rsid w:val="00A76463"/>
    <w:rsid w:val="00A811E8"/>
    <w:rsid w:val="00A82158"/>
    <w:rsid w:val="00A8783F"/>
    <w:rsid w:val="00AA6AAC"/>
    <w:rsid w:val="00AC58FE"/>
    <w:rsid w:val="00AE5965"/>
    <w:rsid w:val="00AE683D"/>
    <w:rsid w:val="00AF7D54"/>
    <w:rsid w:val="00B11537"/>
    <w:rsid w:val="00B175C5"/>
    <w:rsid w:val="00B2295E"/>
    <w:rsid w:val="00B54582"/>
    <w:rsid w:val="00B5480D"/>
    <w:rsid w:val="00B629D6"/>
    <w:rsid w:val="00B652EE"/>
    <w:rsid w:val="00B70003"/>
    <w:rsid w:val="00B77E9B"/>
    <w:rsid w:val="00B9330D"/>
    <w:rsid w:val="00BB10BE"/>
    <w:rsid w:val="00BC2AE3"/>
    <w:rsid w:val="00BC4BB7"/>
    <w:rsid w:val="00BC6FFA"/>
    <w:rsid w:val="00BE46C1"/>
    <w:rsid w:val="00BE76CA"/>
    <w:rsid w:val="00BF30E8"/>
    <w:rsid w:val="00BF5C3B"/>
    <w:rsid w:val="00C0415A"/>
    <w:rsid w:val="00C07B67"/>
    <w:rsid w:val="00C13E35"/>
    <w:rsid w:val="00C16EF9"/>
    <w:rsid w:val="00C21925"/>
    <w:rsid w:val="00C43361"/>
    <w:rsid w:val="00C73378"/>
    <w:rsid w:val="00C738C2"/>
    <w:rsid w:val="00C87179"/>
    <w:rsid w:val="00C93D88"/>
    <w:rsid w:val="00C96258"/>
    <w:rsid w:val="00CA5C55"/>
    <w:rsid w:val="00CB23B8"/>
    <w:rsid w:val="00CB6EC9"/>
    <w:rsid w:val="00CC5C2E"/>
    <w:rsid w:val="00CC7A94"/>
    <w:rsid w:val="00CD3D91"/>
    <w:rsid w:val="00CD636C"/>
    <w:rsid w:val="00CF7826"/>
    <w:rsid w:val="00D00FA0"/>
    <w:rsid w:val="00D160D3"/>
    <w:rsid w:val="00D1611F"/>
    <w:rsid w:val="00D229EA"/>
    <w:rsid w:val="00D265AC"/>
    <w:rsid w:val="00D45C9E"/>
    <w:rsid w:val="00D5546F"/>
    <w:rsid w:val="00D7505F"/>
    <w:rsid w:val="00D77778"/>
    <w:rsid w:val="00D8132F"/>
    <w:rsid w:val="00DA139E"/>
    <w:rsid w:val="00DA7545"/>
    <w:rsid w:val="00DB0E3E"/>
    <w:rsid w:val="00DC36F5"/>
    <w:rsid w:val="00DD17A3"/>
    <w:rsid w:val="00DE1ABD"/>
    <w:rsid w:val="00DE76AE"/>
    <w:rsid w:val="00E0105F"/>
    <w:rsid w:val="00E019D7"/>
    <w:rsid w:val="00E10885"/>
    <w:rsid w:val="00E24888"/>
    <w:rsid w:val="00E25328"/>
    <w:rsid w:val="00E269DD"/>
    <w:rsid w:val="00E421B7"/>
    <w:rsid w:val="00E46236"/>
    <w:rsid w:val="00E56569"/>
    <w:rsid w:val="00E61AC7"/>
    <w:rsid w:val="00EC46E3"/>
    <w:rsid w:val="00ED37D4"/>
    <w:rsid w:val="00ED74B8"/>
    <w:rsid w:val="00EE525C"/>
    <w:rsid w:val="00EF14E6"/>
    <w:rsid w:val="00F17397"/>
    <w:rsid w:val="00F17C99"/>
    <w:rsid w:val="00F215F1"/>
    <w:rsid w:val="00F26F58"/>
    <w:rsid w:val="00F30482"/>
    <w:rsid w:val="00F306E2"/>
    <w:rsid w:val="00F31966"/>
    <w:rsid w:val="00F33F2E"/>
    <w:rsid w:val="00F43228"/>
    <w:rsid w:val="00F44418"/>
    <w:rsid w:val="00F456CF"/>
    <w:rsid w:val="00F623FD"/>
    <w:rsid w:val="00F71BC4"/>
    <w:rsid w:val="00F92A84"/>
    <w:rsid w:val="00F94912"/>
    <w:rsid w:val="00FA3356"/>
    <w:rsid w:val="00FB16CB"/>
    <w:rsid w:val="00FC0805"/>
    <w:rsid w:val="00FC5A1A"/>
    <w:rsid w:val="00FD76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0FEC"/>
  <w15:chartTrackingRefBased/>
  <w15:docId w15:val="{AB02C27D-FED7-459D-91A5-DD8999A9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13"/>
  </w:style>
  <w:style w:type="paragraph" w:styleId="1">
    <w:name w:val="heading 1"/>
    <w:basedOn w:val="a"/>
    <w:next w:val="a"/>
    <w:link w:val="10"/>
    <w:uiPriority w:val="9"/>
    <w:qFormat/>
    <w:rsid w:val="00BC2A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2A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D1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8D1B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D1B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9BC"/>
    <w:pPr>
      <w:ind w:left="720"/>
      <w:contextualSpacing/>
    </w:pPr>
  </w:style>
  <w:style w:type="table" w:styleId="a4">
    <w:name w:val="Table Grid"/>
    <w:basedOn w:val="a1"/>
    <w:uiPriority w:val="39"/>
    <w:rsid w:val="00F43228"/>
    <w:pPr>
      <w:spacing w:after="0" w:line="240" w:lineRule="auto"/>
    </w:pPr>
    <w:rPr>
      <w:rFonts w:ascii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C2AE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C2AE3"/>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C13E35"/>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C13E35"/>
  </w:style>
  <w:style w:type="paragraph" w:styleId="a7">
    <w:name w:val="footer"/>
    <w:basedOn w:val="a"/>
    <w:link w:val="a8"/>
    <w:uiPriority w:val="99"/>
    <w:unhideWhenUsed/>
    <w:rsid w:val="00C13E35"/>
    <w:pPr>
      <w:tabs>
        <w:tab w:val="center" w:pos="4536"/>
        <w:tab w:val="right" w:pos="9072"/>
      </w:tabs>
      <w:spacing w:after="0" w:line="240" w:lineRule="auto"/>
    </w:pPr>
  </w:style>
  <w:style w:type="character" w:customStyle="1" w:styleId="a8">
    <w:name w:val="Нижний колонтитул Знак"/>
    <w:basedOn w:val="a0"/>
    <w:link w:val="a7"/>
    <w:uiPriority w:val="99"/>
    <w:rsid w:val="00C13E35"/>
  </w:style>
  <w:style w:type="table" w:styleId="21">
    <w:name w:val="Plain Table 2"/>
    <w:basedOn w:val="a1"/>
    <w:uiPriority w:val="42"/>
    <w:rsid w:val="00056A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9">
    <w:name w:val="Grid Table Light"/>
    <w:basedOn w:val="a1"/>
    <w:uiPriority w:val="40"/>
    <w:rsid w:val="009D59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Plain Table 4"/>
    <w:basedOn w:val="a1"/>
    <w:uiPriority w:val="44"/>
    <w:rsid w:val="009D59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uiPriority w:val="99"/>
    <w:semiHidden/>
    <w:unhideWhenUsed/>
    <w:rsid w:val="00FC5A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C5A1A"/>
    <w:rPr>
      <w:rFonts w:ascii="Segoe UI" w:hAnsi="Segoe UI" w:cs="Segoe UI"/>
      <w:sz w:val="18"/>
      <w:szCs w:val="18"/>
    </w:rPr>
  </w:style>
  <w:style w:type="character" w:customStyle="1" w:styleId="40">
    <w:name w:val="Заголовок 4 Знак"/>
    <w:basedOn w:val="a0"/>
    <w:link w:val="4"/>
    <w:uiPriority w:val="9"/>
    <w:rsid w:val="008D1B9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8D1B94"/>
    <w:rPr>
      <w:rFonts w:asciiTheme="majorHAnsi" w:eastAsiaTheme="majorEastAsia" w:hAnsiTheme="majorHAnsi" w:cstheme="majorBidi"/>
      <w:color w:val="2E74B5" w:themeColor="accent1" w:themeShade="BF"/>
    </w:rPr>
  </w:style>
  <w:style w:type="character" w:styleId="ac">
    <w:name w:val="Strong"/>
    <w:basedOn w:val="a0"/>
    <w:uiPriority w:val="22"/>
    <w:qFormat/>
    <w:rsid w:val="008D1B94"/>
    <w:rPr>
      <w:b/>
      <w:bCs/>
    </w:rPr>
  </w:style>
  <w:style w:type="paragraph" w:styleId="ad">
    <w:name w:val="Normal (Web)"/>
    <w:basedOn w:val="a"/>
    <w:uiPriority w:val="99"/>
    <w:unhideWhenUsed/>
    <w:rsid w:val="008D1B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8D1B94"/>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8D1B94"/>
  </w:style>
  <w:style w:type="character" w:styleId="ae">
    <w:name w:val="Hyperlink"/>
    <w:basedOn w:val="a0"/>
    <w:uiPriority w:val="99"/>
    <w:semiHidden/>
    <w:unhideWhenUsed/>
    <w:rsid w:val="008D1B94"/>
    <w:rPr>
      <w:color w:val="0000FF"/>
      <w:u w:val="single"/>
    </w:rPr>
  </w:style>
  <w:style w:type="character" w:styleId="af">
    <w:name w:val="annotation reference"/>
    <w:basedOn w:val="a0"/>
    <w:uiPriority w:val="99"/>
    <w:semiHidden/>
    <w:unhideWhenUsed/>
    <w:rsid w:val="00B652EE"/>
    <w:rPr>
      <w:sz w:val="16"/>
      <w:szCs w:val="16"/>
    </w:rPr>
  </w:style>
  <w:style w:type="paragraph" w:styleId="af0">
    <w:name w:val="annotation text"/>
    <w:basedOn w:val="a"/>
    <w:link w:val="af1"/>
    <w:uiPriority w:val="99"/>
    <w:semiHidden/>
    <w:unhideWhenUsed/>
    <w:rsid w:val="00B652EE"/>
    <w:pPr>
      <w:spacing w:line="240" w:lineRule="auto"/>
    </w:pPr>
    <w:rPr>
      <w:sz w:val="20"/>
      <w:szCs w:val="20"/>
    </w:rPr>
  </w:style>
  <w:style w:type="character" w:customStyle="1" w:styleId="af1">
    <w:name w:val="Текст примечания Знак"/>
    <w:basedOn w:val="a0"/>
    <w:link w:val="af0"/>
    <w:uiPriority w:val="99"/>
    <w:semiHidden/>
    <w:rsid w:val="00B652EE"/>
    <w:rPr>
      <w:sz w:val="20"/>
      <w:szCs w:val="20"/>
    </w:rPr>
  </w:style>
  <w:style w:type="paragraph" w:styleId="af2">
    <w:name w:val="annotation subject"/>
    <w:basedOn w:val="af0"/>
    <w:next w:val="af0"/>
    <w:link w:val="af3"/>
    <w:uiPriority w:val="99"/>
    <w:semiHidden/>
    <w:unhideWhenUsed/>
    <w:rsid w:val="00B652EE"/>
    <w:rPr>
      <w:b/>
      <w:bCs/>
    </w:rPr>
  </w:style>
  <w:style w:type="character" w:customStyle="1" w:styleId="af3">
    <w:name w:val="Тема примечания Знак"/>
    <w:basedOn w:val="af1"/>
    <w:link w:val="af2"/>
    <w:uiPriority w:val="99"/>
    <w:semiHidden/>
    <w:rsid w:val="00B652EE"/>
    <w:rPr>
      <w:b/>
      <w:bCs/>
      <w:sz w:val="20"/>
      <w:szCs w:val="20"/>
    </w:rPr>
  </w:style>
  <w:style w:type="character" w:customStyle="1" w:styleId="rynqvb">
    <w:name w:val="rynqvb"/>
    <w:basedOn w:val="a0"/>
    <w:rsid w:val="00CC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552">
      <w:bodyDiv w:val="1"/>
      <w:marLeft w:val="0"/>
      <w:marRight w:val="0"/>
      <w:marTop w:val="0"/>
      <w:marBottom w:val="0"/>
      <w:divBdr>
        <w:top w:val="none" w:sz="0" w:space="0" w:color="auto"/>
        <w:left w:val="none" w:sz="0" w:space="0" w:color="auto"/>
        <w:bottom w:val="none" w:sz="0" w:space="0" w:color="auto"/>
        <w:right w:val="none" w:sz="0" w:space="0" w:color="auto"/>
      </w:divBdr>
    </w:div>
    <w:div w:id="268702609">
      <w:bodyDiv w:val="1"/>
      <w:marLeft w:val="0"/>
      <w:marRight w:val="0"/>
      <w:marTop w:val="0"/>
      <w:marBottom w:val="0"/>
      <w:divBdr>
        <w:top w:val="none" w:sz="0" w:space="0" w:color="auto"/>
        <w:left w:val="none" w:sz="0" w:space="0" w:color="auto"/>
        <w:bottom w:val="none" w:sz="0" w:space="0" w:color="auto"/>
        <w:right w:val="none" w:sz="0" w:space="0" w:color="auto"/>
      </w:divBdr>
    </w:div>
    <w:div w:id="311371932">
      <w:bodyDiv w:val="1"/>
      <w:marLeft w:val="0"/>
      <w:marRight w:val="0"/>
      <w:marTop w:val="0"/>
      <w:marBottom w:val="0"/>
      <w:divBdr>
        <w:top w:val="none" w:sz="0" w:space="0" w:color="auto"/>
        <w:left w:val="none" w:sz="0" w:space="0" w:color="auto"/>
        <w:bottom w:val="none" w:sz="0" w:space="0" w:color="auto"/>
        <w:right w:val="none" w:sz="0" w:space="0" w:color="auto"/>
      </w:divBdr>
      <w:divsChild>
        <w:div w:id="201284760">
          <w:marLeft w:val="0"/>
          <w:marRight w:val="0"/>
          <w:marTop w:val="0"/>
          <w:marBottom w:val="0"/>
          <w:divBdr>
            <w:top w:val="none" w:sz="0" w:space="0" w:color="auto"/>
            <w:left w:val="none" w:sz="0" w:space="0" w:color="auto"/>
            <w:bottom w:val="none" w:sz="0" w:space="0" w:color="auto"/>
            <w:right w:val="none" w:sz="0" w:space="0" w:color="auto"/>
          </w:divBdr>
        </w:div>
        <w:div w:id="1167790899">
          <w:marLeft w:val="0"/>
          <w:marRight w:val="0"/>
          <w:marTop w:val="0"/>
          <w:marBottom w:val="0"/>
          <w:divBdr>
            <w:top w:val="none" w:sz="0" w:space="0" w:color="auto"/>
            <w:left w:val="none" w:sz="0" w:space="0" w:color="auto"/>
            <w:bottom w:val="none" w:sz="0" w:space="0" w:color="auto"/>
            <w:right w:val="none" w:sz="0" w:space="0" w:color="auto"/>
          </w:divBdr>
        </w:div>
      </w:divsChild>
    </w:div>
    <w:div w:id="557277226">
      <w:bodyDiv w:val="1"/>
      <w:marLeft w:val="0"/>
      <w:marRight w:val="0"/>
      <w:marTop w:val="0"/>
      <w:marBottom w:val="0"/>
      <w:divBdr>
        <w:top w:val="none" w:sz="0" w:space="0" w:color="auto"/>
        <w:left w:val="none" w:sz="0" w:space="0" w:color="auto"/>
        <w:bottom w:val="none" w:sz="0" w:space="0" w:color="auto"/>
        <w:right w:val="none" w:sz="0" w:space="0" w:color="auto"/>
      </w:divBdr>
    </w:div>
    <w:div w:id="929969489">
      <w:bodyDiv w:val="1"/>
      <w:marLeft w:val="0"/>
      <w:marRight w:val="0"/>
      <w:marTop w:val="0"/>
      <w:marBottom w:val="0"/>
      <w:divBdr>
        <w:top w:val="none" w:sz="0" w:space="0" w:color="auto"/>
        <w:left w:val="none" w:sz="0" w:space="0" w:color="auto"/>
        <w:bottom w:val="none" w:sz="0" w:space="0" w:color="auto"/>
        <w:right w:val="none" w:sz="0" w:space="0" w:color="auto"/>
      </w:divBdr>
    </w:div>
    <w:div w:id="1047266619">
      <w:bodyDiv w:val="1"/>
      <w:marLeft w:val="0"/>
      <w:marRight w:val="0"/>
      <w:marTop w:val="0"/>
      <w:marBottom w:val="0"/>
      <w:divBdr>
        <w:top w:val="none" w:sz="0" w:space="0" w:color="auto"/>
        <w:left w:val="none" w:sz="0" w:space="0" w:color="auto"/>
        <w:bottom w:val="none" w:sz="0" w:space="0" w:color="auto"/>
        <w:right w:val="none" w:sz="0" w:space="0" w:color="auto"/>
      </w:divBdr>
    </w:div>
    <w:div w:id="1166479916">
      <w:bodyDiv w:val="1"/>
      <w:marLeft w:val="0"/>
      <w:marRight w:val="0"/>
      <w:marTop w:val="0"/>
      <w:marBottom w:val="0"/>
      <w:divBdr>
        <w:top w:val="none" w:sz="0" w:space="0" w:color="auto"/>
        <w:left w:val="none" w:sz="0" w:space="0" w:color="auto"/>
        <w:bottom w:val="none" w:sz="0" w:space="0" w:color="auto"/>
        <w:right w:val="none" w:sz="0" w:space="0" w:color="auto"/>
      </w:divBdr>
    </w:div>
    <w:div w:id="1301039603">
      <w:bodyDiv w:val="1"/>
      <w:marLeft w:val="0"/>
      <w:marRight w:val="0"/>
      <w:marTop w:val="0"/>
      <w:marBottom w:val="0"/>
      <w:divBdr>
        <w:top w:val="none" w:sz="0" w:space="0" w:color="auto"/>
        <w:left w:val="none" w:sz="0" w:space="0" w:color="auto"/>
        <w:bottom w:val="none" w:sz="0" w:space="0" w:color="auto"/>
        <w:right w:val="none" w:sz="0" w:space="0" w:color="auto"/>
      </w:divBdr>
      <w:divsChild>
        <w:div w:id="1453982459">
          <w:marLeft w:val="0"/>
          <w:marRight w:val="0"/>
          <w:marTop w:val="0"/>
          <w:marBottom w:val="0"/>
          <w:divBdr>
            <w:top w:val="none" w:sz="0" w:space="0" w:color="auto"/>
            <w:left w:val="none" w:sz="0" w:space="0" w:color="auto"/>
            <w:bottom w:val="none" w:sz="0" w:space="0" w:color="auto"/>
            <w:right w:val="none" w:sz="0" w:space="0" w:color="auto"/>
          </w:divBdr>
          <w:divsChild>
            <w:div w:id="287663187">
              <w:marLeft w:val="0"/>
              <w:marRight w:val="0"/>
              <w:marTop w:val="0"/>
              <w:marBottom w:val="0"/>
              <w:divBdr>
                <w:top w:val="none" w:sz="0" w:space="0" w:color="auto"/>
                <w:left w:val="none" w:sz="0" w:space="0" w:color="auto"/>
                <w:bottom w:val="none" w:sz="0" w:space="0" w:color="auto"/>
                <w:right w:val="none" w:sz="0" w:space="0" w:color="auto"/>
              </w:divBdr>
            </w:div>
            <w:div w:id="16005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9743">
      <w:bodyDiv w:val="1"/>
      <w:marLeft w:val="0"/>
      <w:marRight w:val="0"/>
      <w:marTop w:val="0"/>
      <w:marBottom w:val="0"/>
      <w:divBdr>
        <w:top w:val="none" w:sz="0" w:space="0" w:color="auto"/>
        <w:left w:val="none" w:sz="0" w:space="0" w:color="auto"/>
        <w:bottom w:val="none" w:sz="0" w:space="0" w:color="auto"/>
        <w:right w:val="none" w:sz="0" w:space="0" w:color="auto"/>
      </w:divBdr>
    </w:div>
    <w:div w:id="21367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jp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E35E-35A8-4A53-BB6D-7F0A2187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2913</Words>
  <Characters>16610</Characters>
  <Application>Microsoft Office Word</Application>
  <DocSecurity>0</DocSecurity>
  <Lines>138</Lines>
  <Paragraphs>38</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Виолетта</cp:lastModifiedBy>
  <cp:revision>2</cp:revision>
  <dcterms:created xsi:type="dcterms:W3CDTF">2023-03-20T13:30:00Z</dcterms:created>
  <dcterms:modified xsi:type="dcterms:W3CDTF">2023-03-20T13:30:00Z</dcterms:modified>
</cp:coreProperties>
</file>