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1B6400" w14:textId="77777777" w:rsidR="000814E0" w:rsidRDefault="000814E0" w:rsidP="000814E0">
      <w:pPr>
        <w:jc w:val="center"/>
        <w:rPr>
          <w:rFonts w:ascii="Arial" w:hAnsi="Arial" w:cs="Arial"/>
          <w:sz w:val="32"/>
          <w:szCs w:val="32"/>
          <w:lang w:val="en-US"/>
        </w:rPr>
      </w:pPr>
      <w:r>
        <w:rPr>
          <w:rFonts w:ascii="Arial" w:hAnsi="Arial" w:cs="Arial"/>
          <w:noProof/>
          <w:sz w:val="32"/>
          <w:szCs w:val="32"/>
          <w:lang w:eastAsia="ru-RU"/>
        </w:rPr>
        <w:drawing>
          <wp:anchor distT="0" distB="0" distL="114300" distR="114300" simplePos="0" relativeHeight="251659776" behindDoc="0" locked="0" layoutInCell="1" allowOverlap="1" wp14:anchorId="2D829D8A" wp14:editId="06E272DB">
            <wp:simplePos x="0" y="0"/>
            <wp:positionH relativeFrom="column">
              <wp:posOffset>2484755</wp:posOffset>
            </wp:positionH>
            <wp:positionV relativeFrom="paragraph">
              <wp:posOffset>-43180</wp:posOffset>
            </wp:positionV>
            <wp:extent cx="1127125" cy="723265"/>
            <wp:effectExtent l="19050" t="0" r="0" b="0"/>
            <wp:wrapSquare wrapText="bothSides"/>
            <wp:docPr id="2" name="Рисунок 2" descr="C:\Documents and Settings\Admin\Мои документы\Бланки, логотипы, подписи\jinr-blu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Бланки, логотипы, подписи\jinr-blue-small.png"/>
                    <pic:cNvPicPr>
                      <a:picLocks noChangeAspect="1" noChangeArrowheads="1"/>
                    </pic:cNvPicPr>
                  </pic:nvPicPr>
                  <pic:blipFill>
                    <a:blip r:embed="rId6"/>
                    <a:srcRect/>
                    <a:stretch>
                      <a:fillRect/>
                    </a:stretch>
                  </pic:blipFill>
                  <pic:spPr bwMode="auto">
                    <a:xfrm>
                      <a:off x="0" y="0"/>
                      <a:ext cx="1127125" cy="723265"/>
                    </a:xfrm>
                    <a:prstGeom prst="rect">
                      <a:avLst/>
                    </a:prstGeom>
                    <a:noFill/>
                    <a:ln w="9525">
                      <a:noFill/>
                      <a:miter lim="800000"/>
                      <a:headEnd/>
                      <a:tailEnd/>
                    </a:ln>
                  </pic:spPr>
                </pic:pic>
              </a:graphicData>
            </a:graphic>
          </wp:anchor>
        </w:drawing>
      </w:r>
    </w:p>
    <w:p w14:paraId="08D83BDB" w14:textId="77777777" w:rsidR="000814E0" w:rsidRDefault="000814E0" w:rsidP="000814E0">
      <w:pPr>
        <w:jc w:val="center"/>
        <w:rPr>
          <w:rFonts w:ascii="Arial" w:hAnsi="Arial" w:cs="Arial"/>
          <w:sz w:val="32"/>
          <w:szCs w:val="32"/>
          <w:lang w:val="en-US"/>
        </w:rPr>
      </w:pPr>
    </w:p>
    <w:p w14:paraId="6A7CEABE" w14:textId="77777777" w:rsidR="000814E0" w:rsidRDefault="000814E0" w:rsidP="000814E0">
      <w:pPr>
        <w:jc w:val="center"/>
        <w:rPr>
          <w:rFonts w:ascii="Arial" w:hAnsi="Arial" w:cs="Arial"/>
          <w:sz w:val="32"/>
          <w:szCs w:val="32"/>
          <w:lang w:val="en-US"/>
        </w:rPr>
      </w:pPr>
    </w:p>
    <w:p w14:paraId="55465EFA" w14:textId="77777777" w:rsidR="000814E0" w:rsidRDefault="000814E0" w:rsidP="000814E0">
      <w:pPr>
        <w:jc w:val="center"/>
        <w:rPr>
          <w:rFonts w:ascii="Arial" w:hAnsi="Arial" w:cs="Arial"/>
          <w:sz w:val="32"/>
          <w:szCs w:val="32"/>
          <w:lang w:val="en-US"/>
        </w:rPr>
      </w:pPr>
    </w:p>
    <w:p w14:paraId="07B68280" w14:textId="0E0298F5" w:rsidR="000814E0" w:rsidRPr="00ED09F9" w:rsidRDefault="000814E0" w:rsidP="006B5185">
      <w:pPr>
        <w:jc w:val="center"/>
        <w:rPr>
          <w:rFonts w:ascii="Arial" w:hAnsi="Arial" w:cs="Arial"/>
          <w:sz w:val="40"/>
          <w:szCs w:val="40"/>
          <w:lang w:val="en-US"/>
        </w:rPr>
      </w:pPr>
      <w:r w:rsidRPr="00ED09F9">
        <w:rPr>
          <w:rFonts w:ascii="Arial" w:hAnsi="Arial" w:cs="Arial"/>
          <w:sz w:val="40"/>
          <w:szCs w:val="40"/>
          <w:lang w:val="en-US"/>
        </w:rPr>
        <w:t>JOINT INSTITUTE FOR NUCLEAR RESEARCH</w:t>
      </w:r>
    </w:p>
    <w:p w14:paraId="7FB92EA1" w14:textId="1EC40B9A" w:rsidR="000814E0" w:rsidRPr="00A4277C" w:rsidRDefault="006B5185" w:rsidP="006B5185">
      <w:pPr>
        <w:jc w:val="center"/>
        <w:rPr>
          <w:rFonts w:ascii="Arial" w:hAnsi="Arial" w:cs="Arial"/>
          <w:sz w:val="36"/>
          <w:szCs w:val="36"/>
          <w:lang w:val="en-US"/>
        </w:rPr>
      </w:pPr>
      <w:r w:rsidRPr="006B5185">
        <w:rPr>
          <w:rFonts w:ascii="Arial" w:hAnsi="Arial" w:cs="Arial"/>
          <w:sz w:val="36"/>
          <w:szCs w:val="36"/>
          <w:lang w:val="en-US"/>
        </w:rPr>
        <w:t>Frank Laboratory of Neutron Physics</w:t>
      </w:r>
    </w:p>
    <w:p w14:paraId="7E3ED749" w14:textId="77777777" w:rsidR="000814E0" w:rsidRPr="002777FB" w:rsidRDefault="000814E0" w:rsidP="000814E0">
      <w:pPr>
        <w:rPr>
          <w:rFonts w:ascii="Arial" w:hAnsi="Arial" w:cs="Arial"/>
          <w:lang w:val="en-US"/>
        </w:rPr>
      </w:pPr>
    </w:p>
    <w:p w14:paraId="2DB08071" w14:textId="77777777" w:rsidR="000814E0" w:rsidRDefault="000814E0" w:rsidP="000814E0">
      <w:pPr>
        <w:rPr>
          <w:rFonts w:ascii="Arial" w:hAnsi="Arial" w:cs="Arial"/>
          <w:lang w:val="en-US"/>
        </w:rPr>
      </w:pPr>
    </w:p>
    <w:p w14:paraId="673C4165" w14:textId="77777777" w:rsidR="000814E0" w:rsidRPr="002777FB" w:rsidRDefault="000814E0" w:rsidP="000814E0">
      <w:pPr>
        <w:rPr>
          <w:rFonts w:ascii="Arial" w:hAnsi="Arial" w:cs="Arial"/>
          <w:lang w:val="en-US"/>
        </w:rPr>
      </w:pPr>
    </w:p>
    <w:p w14:paraId="0DA5B170" w14:textId="77777777" w:rsidR="000814E0" w:rsidRPr="00F3613C" w:rsidRDefault="000814E0" w:rsidP="000814E0">
      <w:pPr>
        <w:jc w:val="center"/>
        <w:rPr>
          <w:rFonts w:ascii="Arial" w:hAnsi="Arial" w:cs="Arial"/>
          <w:b/>
          <w:w w:val="95"/>
          <w:sz w:val="52"/>
          <w:szCs w:val="52"/>
          <w:lang w:val="en-US"/>
        </w:rPr>
      </w:pPr>
      <w:r w:rsidRPr="00F3613C">
        <w:rPr>
          <w:rFonts w:ascii="Arial" w:hAnsi="Arial" w:cs="Arial"/>
          <w:b/>
          <w:w w:val="95"/>
          <w:sz w:val="52"/>
          <w:szCs w:val="52"/>
          <w:lang w:val="en-US"/>
        </w:rPr>
        <w:t>FINAL REPORT ON THE</w:t>
      </w:r>
    </w:p>
    <w:p w14:paraId="2894BED3" w14:textId="77777777" w:rsidR="004B16CD" w:rsidRPr="004B16CD" w:rsidRDefault="004B16CD" w:rsidP="000814E0">
      <w:pPr>
        <w:jc w:val="center"/>
        <w:rPr>
          <w:rFonts w:ascii="Arial" w:hAnsi="Arial" w:cs="Arial"/>
          <w:b/>
          <w:w w:val="95"/>
          <w:sz w:val="56"/>
          <w:szCs w:val="60"/>
          <w:lang w:val="en-US"/>
        </w:rPr>
      </w:pPr>
      <w:r w:rsidRPr="004B16CD">
        <w:rPr>
          <w:rFonts w:ascii="Arial" w:hAnsi="Arial" w:cs="Arial"/>
          <w:b/>
          <w:w w:val="95"/>
          <w:sz w:val="56"/>
          <w:szCs w:val="60"/>
          <w:lang w:val="en-US"/>
        </w:rPr>
        <w:t>INTEREST</w:t>
      </w:r>
      <w:r w:rsidR="000814E0" w:rsidRPr="004B16CD">
        <w:rPr>
          <w:rFonts w:ascii="Arial" w:hAnsi="Arial" w:cs="Arial"/>
          <w:b/>
          <w:w w:val="95"/>
          <w:sz w:val="56"/>
          <w:szCs w:val="60"/>
          <w:lang w:val="en-US"/>
        </w:rPr>
        <w:t xml:space="preserve"> PROGRAM</w:t>
      </w:r>
      <w:r w:rsidRPr="004B16CD">
        <w:rPr>
          <w:rFonts w:ascii="Arial" w:hAnsi="Arial" w:cs="Arial"/>
          <w:b/>
          <w:w w:val="95"/>
          <w:sz w:val="56"/>
          <w:szCs w:val="60"/>
          <w:lang w:val="en-US"/>
        </w:rPr>
        <w:t xml:space="preserve">ME </w:t>
      </w:r>
    </w:p>
    <w:p w14:paraId="6D6973C6" w14:textId="77777777" w:rsidR="000814E0" w:rsidRDefault="000814E0" w:rsidP="000814E0">
      <w:pPr>
        <w:rPr>
          <w:rFonts w:ascii="Arial" w:hAnsi="Arial" w:cs="Arial"/>
          <w:b/>
          <w:w w:val="95"/>
          <w:sz w:val="56"/>
          <w:szCs w:val="60"/>
          <w:lang w:val="en-US"/>
        </w:rPr>
      </w:pPr>
    </w:p>
    <w:p w14:paraId="018B6BF1" w14:textId="77777777" w:rsidR="004B16CD" w:rsidRPr="002777FB" w:rsidRDefault="004B16CD" w:rsidP="000814E0">
      <w:pPr>
        <w:rPr>
          <w:rFonts w:ascii="Arial" w:hAnsi="Arial" w:cs="Arial"/>
          <w:lang w:val="en-US"/>
        </w:rPr>
      </w:pPr>
    </w:p>
    <w:p w14:paraId="5CB8BD83" w14:textId="124F9BA2" w:rsidR="000814E0" w:rsidRPr="002777FB" w:rsidRDefault="000814E0" w:rsidP="006B5185">
      <w:pPr>
        <w:jc w:val="center"/>
        <w:rPr>
          <w:rFonts w:ascii="Arial" w:hAnsi="Arial" w:cs="Arial"/>
          <w:lang w:val="en-US"/>
        </w:rPr>
      </w:pPr>
    </w:p>
    <w:p w14:paraId="364B36F0" w14:textId="4F0C6FBE" w:rsidR="000814E0" w:rsidRDefault="006B5185" w:rsidP="006B5185">
      <w:pPr>
        <w:jc w:val="center"/>
        <w:rPr>
          <w:rFonts w:ascii="Arial" w:hAnsi="Arial" w:cs="Arial"/>
          <w:i/>
          <w:sz w:val="48"/>
          <w:szCs w:val="48"/>
          <w:lang w:val="en-US"/>
        </w:rPr>
      </w:pPr>
      <w:r w:rsidRPr="006B5185">
        <w:rPr>
          <w:rFonts w:ascii="Arial" w:hAnsi="Arial" w:cs="Arial"/>
          <w:i/>
          <w:sz w:val="48"/>
          <w:szCs w:val="48"/>
          <w:lang w:val="en-US"/>
        </w:rPr>
        <w:t>Coexistence of superconductivity and ferromagnetism at low-dimensional heterostructures</w:t>
      </w:r>
    </w:p>
    <w:p w14:paraId="7E876D26" w14:textId="77777777" w:rsidR="000814E0" w:rsidRDefault="000814E0" w:rsidP="000814E0">
      <w:pPr>
        <w:rPr>
          <w:rFonts w:ascii="Arial" w:hAnsi="Arial" w:cs="Arial"/>
          <w:lang w:val="en-US"/>
        </w:rPr>
      </w:pPr>
    </w:p>
    <w:p w14:paraId="2C735473" w14:textId="77777777" w:rsidR="000814E0" w:rsidRDefault="000814E0" w:rsidP="000814E0">
      <w:pPr>
        <w:rPr>
          <w:rFonts w:ascii="Arial" w:hAnsi="Arial" w:cs="Arial"/>
          <w:lang w:val="en-US"/>
        </w:rPr>
      </w:pPr>
    </w:p>
    <w:p w14:paraId="5F7B8D2D" w14:textId="77777777" w:rsidR="000814E0" w:rsidRDefault="000814E0" w:rsidP="000814E0">
      <w:pPr>
        <w:rPr>
          <w:rFonts w:ascii="Arial" w:hAnsi="Arial" w:cs="Arial"/>
          <w:lang w:val="en-US"/>
        </w:rPr>
      </w:pPr>
    </w:p>
    <w:p w14:paraId="21E3E98A" w14:textId="77806F11" w:rsidR="000814E0" w:rsidRPr="00A57F78" w:rsidRDefault="000814E0" w:rsidP="000814E0">
      <w:pPr>
        <w:ind w:left="4536"/>
        <w:rPr>
          <w:rFonts w:ascii="Arial" w:hAnsi="Arial" w:cs="Arial"/>
          <w:b/>
          <w:sz w:val="36"/>
          <w:szCs w:val="36"/>
          <w:lang w:val="en-US"/>
        </w:rPr>
      </w:pPr>
      <w:r w:rsidRPr="00A57F78">
        <w:rPr>
          <w:rFonts w:ascii="Arial" w:hAnsi="Arial" w:cs="Arial"/>
          <w:b/>
          <w:sz w:val="36"/>
          <w:szCs w:val="36"/>
          <w:lang w:val="en-US"/>
        </w:rPr>
        <w:t xml:space="preserve">Supervisor: </w:t>
      </w:r>
    </w:p>
    <w:p w14:paraId="3F832614" w14:textId="6409ABE2" w:rsidR="000814E0" w:rsidRPr="00A4277C" w:rsidRDefault="006B5185" w:rsidP="000814E0">
      <w:pPr>
        <w:ind w:left="4536"/>
        <w:rPr>
          <w:rFonts w:ascii="Arial" w:hAnsi="Arial" w:cs="Arial"/>
          <w:sz w:val="36"/>
          <w:szCs w:val="36"/>
          <w:lang w:val="en-US"/>
        </w:rPr>
      </w:pPr>
      <w:proofErr w:type="spellStart"/>
      <w:r w:rsidRPr="006B5185">
        <w:rPr>
          <w:rFonts w:ascii="Arial" w:hAnsi="Arial" w:cs="Arial"/>
          <w:sz w:val="36"/>
          <w:szCs w:val="36"/>
          <w:lang w:val="en-US"/>
        </w:rPr>
        <w:t>Mr</w:t>
      </w:r>
      <w:proofErr w:type="spellEnd"/>
      <w:r w:rsidRPr="006B5185">
        <w:rPr>
          <w:rFonts w:ascii="Arial" w:hAnsi="Arial" w:cs="Arial"/>
          <w:sz w:val="36"/>
          <w:szCs w:val="36"/>
          <w:lang w:val="en-US"/>
        </w:rPr>
        <w:t xml:space="preserve"> Vladimir </w:t>
      </w:r>
      <w:proofErr w:type="spellStart"/>
      <w:r w:rsidRPr="006B5185">
        <w:rPr>
          <w:rFonts w:ascii="Arial" w:hAnsi="Arial" w:cs="Arial"/>
          <w:sz w:val="36"/>
          <w:szCs w:val="36"/>
          <w:lang w:val="en-US"/>
        </w:rPr>
        <w:t>Zhaketov</w:t>
      </w:r>
      <w:proofErr w:type="spellEnd"/>
    </w:p>
    <w:p w14:paraId="2558AA07" w14:textId="77777777" w:rsidR="000814E0" w:rsidRPr="00A4277C" w:rsidRDefault="000814E0" w:rsidP="000814E0">
      <w:pPr>
        <w:ind w:left="4536"/>
        <w:rPr>
          <w:rFonts w:ascii="Arial" w:hAnsi="Arial" w:cs="Arial"/>
          <w:sz w:val="36"/>
          <w:szCs w:val="36"/>
          <w:lang w:val="en-US"/>
        </w:rPr>
      </w:pPr>
    </w:p>
    <w:p w14:paraId="1CADD1D0" w14:textId="1531D604" w:rsidR="000814E0" w:rsidRDefault="000814E0" w:rsidP="006B5185">
      <w:pPr>
        <w:ind w:left="4536"/>
        <w:rPr>
          <w:rFonts w:ascii="Arial" w:hAnsi="Arial" w:cs="Arial"/>
          <w:sz w:val="36"/>
          <w:szCs w:val="36"/>
          <w:lang w:val="en-US"/>
        </w:rPr>
      </w:pPr>
      <w:r w:rsidRPr="00A57F78">
        <w:rPr>
          <w:rFonts w:ascii="Arial" w:hAnsi="Arial" w:cs="Arial"/>
          <w:b/>
          <w:sz w:val="36"/>
          <w:szCs w:val="36"/>
          <w:lang w:val="en-US"/>
        </w:rPr>
        <w:t xml:space="preserve">Student: </w:t>
      </w:r>
    </w:p>
    <w:p w14:paraId="31CE4AB7" w14:textId="402DA3C3" w:rsidR="006B5185" w:rsidRPr="00BF4555" w:rsidRDefault="006B5185" w:rsidP="006B5185">
      <w:pPr>
        <w:ind w:left="4536"/>
        <w:rPr>
          <w:rFonts w:ascii="Arial" w:hAnsi="Arial" w:cs="Arial"/>
          <w:sz w:val="36"/>
          <w:szCs w:val="36"/>
          <w:lang w:val="en-US"/>
        </w:rPr>
      </w:pPr>
      <w:r>
        <w:rPr>
          <w:rFonts w:ascii="Arial" w:hAnsi="Arial" w:cs="Arial"/>
          <w:sz w:val="36"/>
          <w:szCs w:val="36"/>
          <w:lang w:val="en-US"/>
        </w:rPr>
        <w:t xml:space="preserve">Daniil </w:t>
      </w:r>
      <w:proofErr w:type="spellStart"/>
      <w:r>
        <w:rPr>
          <w:rFonts w:ascii="Arial" w:hAnsi="Arial" w:cs="Arial"/>
          <w:sz w:val="36"/>
          <w:szCs w:val="36"/>
          <w:lang w:val="en-US"/>
        </w:rPr>
        <w:t>Dzheparov</w:t>
      </w:r>
      <w:proofErr w:type="spellEnd"/>
      <w:r>
        <w:rPr>
          <w:rFonts w:ascii="Arial" w:hAnsi="Arial" w:cs="Arial"/>
          <w:sz w:val="36"/>
          <w:szCs w:val="36"/>
          <w:lang w:val="en-US"/>
        </w:rPr>
        <w:t>, National Research University Higher School of Economics</w:t>
      </w:r>
    </w:p>
    <w:p w14:paraId="5356CF09" w14:textId="33EC0E3A" w:rsidR="000814E0" w:rsidRDefault="000814E0" w:rsidP="000814E0">
      <w:pPr>
        <w:ind w:left="4536"/>
        <w:rPr>
          <w:rFonts w:ascii="Arial" w:hAnsi="Arial" w:cs="Arial"/>
          <w:sz w:val="36"/>
          <w:szCs w:val="36"/>
          <w:lang w:val="en-US"/>
        </w:rPr>
      </w:pPr>
    </w:p>
    <w:p w14:paraId="44516822" w14:textId="77777777" w:rsidR="000814E0" w:rsidRPr="00A57F78" w:rsidRDefault="000814E0" w:rsidP="000814E0">
      <w:pPr>
        <w:ind w:left="4536"/>
        <w:rPr>
          <w:rFonts w:ascii="Arial" w:hAnsi="Arial" w:cs="Arial"/>
          <w:b/>
          <w:sz w:val="36"/>
          <w:szCs w:val="36"/>
          <w:lang w:val="en-US"/>
        </w:rPr>
      </w:pPr>
      <w:r>
        <w:rPr>
          <w:rFonts w:ascii="Arial" w:hAnsi="Arial" w:cs="Arial"/>
          <w:b/>
          <w:sz w:val="36"/>
          <w:szCs w:val="36"/>
          <w:lang w:val="en-US"/>
        </w:rPr>
        <w:t>P</w:t>
      </w:r>
      <w:r w:rsidRPr="00A57F78">
        <w:rPr>
          <w:rFonts w:ascii="Arial" w:hAnsi="Arial" w:cs="Arial"/>
          <w:b/>
          <w:sz w:val="36"/>
          <w:szCs w:val="36"/>
          <w:lang w:val="en-US"/>
        </w:rPr>
        <w:t xml:space="preserve">articipation </w:t>
      </w:r>
      <w:r>
        <w:rPr>
          <w:rFonts w:ascii="Arial" w:hAnsi="Arial" w:cs="Arial"/>
          <w:b/>
          <w:sz w:val="36"/>
          <w:szCs w:val="36"/>
          <w:lang w:val="en-US"/>
        </w:rPr>
        <w:t>p</w:t>
      </w:r>
      <w:r w:rsidRPr="00A57F78">
        <w:rPr>
          <w:rFonts w:ascii="Arial" w:hAnsi="Arial" w:cs="Arial"/>
          <w:b/>
          <w:sz w:val="36"/>
          <w:szCs w:val="36"/>
          <w:lang w:val="en-US"/>
        </w:rPr>
        <w:t>eriod:</w:t>
      </w:r>
    </w:p>
    <w:p w14:paraId="4B54BD86" w14:textId="44D4183E" w:rsidR="000814E0" w:rsidRDefault="00E01681" w:rsidP="00E01681">
      <w:pPr>
        <w:ind w:left="4536"/>
        <w:rPr>
          <w:rFonts w:ascii="Arial" w:hAnsi="Arial" w:cs="Arial"/>
          <w:sz w:val="36"/>
          <w:szCs w:val="36"/>
          <w:lang w:val="en-US"/>
        </w:rPr>
      </w:pPr>
      <w:r>
        <w:rPr>
          <w:rFonts w:ascii="Arial" w:hAnsi="Arial" w:cs="Arial"/>
          <w:sz w:val="36"/>
          <w:szCs w:val="36"/>
          <w:lang w:val="en-US"/>
        </w:rPr>
        <w:t>February</w:t>
      </w:r>
      <w:r w:rsidR="000814E0">
        <w:rPr>
          <w:rFonts w:ascii="Arial" w:hAnsi="Arial" w:cs="Arial"/>
          <w:sz w:val="36"/>
          <w:szCs w:val="36"/>
          <w:lang w:val="en-US"/>
        </w:rPr>
        <w:t xml:space="preserve"> 0</w:t>
      </w:r>
      <w:r>
        <w:rPr>
          <w:rFonts w:ascii="Arial" w:hAnsi="Arial" w:cs="Arial"/>
          <w:sz w:val="36"/>
          <w:szCs w:val="36"/>
          <w:lang w:val="en-US"/>
        </w:rPr>
        <w:t>8</w:t>
      </w:r>
      <w:r w:rsidR="000814E0">
        <w:rPr>
          <w:rFonts w:ascii="Arial" w:hAnsi="Arial" w:cs="Arial"/>
          <w:sz w:val="36"/>
          <w:szCs w:val="36"/>
          <w:lang w:val="en-US"/>
        </w:rPr>
        <w:t xml:space="preserve"> –</w:t>
      </w:r>
      <w:r>
        <w:rPr>
          <w:rFonts w:ascii="Arial" w:hAnsi="Arial" w:cs="Arial"/>
          <w:sz w:val="36"/>
          <w:szCs w:val="36"/>
          <w:lang w:val="en-US"/>
        </w:rPr>
        <w:t xml:space="preserve"> March</w:t>
      </w:r>
      <w:r w:rsidR="000814E0">
        <w:rPr>
          <w:rFonts w:ascii="Arial" w:hAnsi="Arial" w:cs="Arial"/>
          <w:sz w:val="36"/>
          <w:szCs w:val="36"/>
          <w:lang w:val="en-US"/>
        </w:rPr>
        <w:t xml:space="preserve"> </w:t>
      </w:r>
      <w:r>
        <w:rPr>
          <w:rFonts w:ascii="Arial" w:hAnsi="Arial" w:cs="Arial"/>
          <w:sz w:val="36"/>
          <w:szCs w:val="36"/>
          <w:lang w:val="en-US"/>
        </w:rPr>
        <w:t>19</w:t>
      </w:r>
      <w:r w:rsidR="004B16CD">
        <w:rPr>
          <w:rFonts w:ascii="Arial" w:hAnsi="Arial" w:cs="Arial"/>
          <w:sz w:val="36"/>
          <w:szCs w:val="36"/>
          <w:lang w:val="en-US"/>
        </w:rPr>
        <w:t xml:space="preserve">, Wave </w:t>
      </w:r>
      <w:r>
        <w:rPr>
          <w:rFonts w:ascii="Arial" w:hAnsi="Arial" w:cs="Arial"/>
          <w:sz w:val="36"/>
          <w:szCs w:val="36"/>
          <w:lang w:val="en-US"/>
        </w:rPr>
        <w:t>3</w:t>
      </w:r>
    </w:p>
    <w:p w14:paraId="0CF793B3" w14:textId="77777777" w:rsidR="000814E0" w:rsidRDefault="000814E0" w:rsidP="000814E0">
      <w:pPr>
        <w:ind w:left="4536"/>
        <w:rPr>
          <w:rFonts w:ascii="Arial" w:hAnsi="Arial" w:cs="Arial"/>
          <w:sz w:val="36"/>
          <w:szCs w:val="36"/>
          <w:lang w:val="en-US"/>
        </w:rPr>
      </w:pPr>
    </w:p>
    <w:p w14:paraId="10EA0196" w14:textId="77777777" w:rsidR="000814E0" w:rsidRDefault="000814E0" w:rsidP="000814E0">
      <w:pPr>
        <w:ind w:left="4536"/>
        <w:rPr>
          <w:rFonts w:ascii="Arial" w:hAnsi="Arial" w:cs="Arial"/>
          <w:sz w:val="36"/>
          <w:szCs w:val="36"/>
          <w:lang w:val="en-US"/>
        </w:rPr>
      </w:pPr>
    </w:p>
    <w:p w14:paraId="7C4B9CDF" w14:textId="77777777" w:rsidR="008A5F6E" w:rsidRPr="008A5F6E" w:rsidRDefault="008A5F6E" w:rsidP="000814E0">
      <w:pPr>
        <w:jc w:val="center"/>
        <w:rPr>
          <w:rFonts w:ascii="Arial" w:hAnsi="Arial" w:cs="Arial"/>
          <w:sz w:val="24"/>
          <w:szCs w:val="36"/>
          <w:lang w:val="en-US"/>
        </w:rPr>
      </w:pPr>
    </w:p>
    <w:p w14:paraId="7BCE1EDA" w14:textId="779CCC57" w:rsidR="000814E0" w:rsidRDefault="000814E0" w:rsidP="000814E0">
      <w:pPr>
        <w:jc w:val="center"/>
        <w:rPr>
          <w:rFonts w:ascii="Arial" w:hAnsi="Arial" w:cs="Arial"/>
          <w:sz w:val="36"/>
          <w:szCs w:val="36"/>
          <w:lang w:val="en-US"/>
        </w:rPr>
      </w:pPr>
      <w:proofErr w:type="spellStart"/>
      <w:r>
        <w:rPr>
          <w:rFonts w:ascii="Arial" w:hAnsi="Arial" w:cs="Arial"/>
          <w:sz w:val="36"/>
          <w:szCs w:val="36"/>
          <w:lang w:val="en-US"/>
        </w:rPr>
        <w:t>Dubna</w:t>
      </w:r>
      <w:proofErr w:type="spellEnd"/>
      <w:r>
        <w:rPr>
          <w:rFonts w:ascii="Arial" w:hAnsi="Arial" w:cs="Arial"/>
          <w:sz w:val="36"/>
          <w:szCs w:val="36"/>
          <w:lang w:val="en-US"/>
        </w:rPr>
        <w:t>, 20</w:t>
      </w:r>
      <w:r w:rsidR="008A5F6E">
        <w:rPr>
          <w:rFonts w:ascii="Arial" w:hAnsi="Arial" w:cs="Arial"/>
          <w:sz w:val="36"/>
          <w:szCs w:val="36"/>
          <w:lang w:val="en-US"/>
        </w:rPr>
        <w:t>2</w:t>
      </w:r>
      <w:r w:rsidR="00E01681">
        <w:rPr>
          <w:rFonts w:ascii="Arial" w:hAnsi="Arial" w:cs="Arial"/>
          <w:sz w:val="36"/>
          <w:szCs w:val="36"/>
          <w:lang w:val="en-US"/>
        </w:rPr>
        <w:t>1</w:t>
      </w:r>
    </w:p>
    <w:p w14:paraId="463C69EF" w14:textId="111E29A7" w:rsidR="001E372D" w:rsidRDefault="001E372D" w:rsidP="001E372D">
      <w:pPr>
        <w:pStyle w:val="1"/>
        <w:jc w:val="center"/>
        <w:rPr>
          <w:sz w:val="36"/>
          <w:szCs w:val="36"/>
        </w:rPr>
      </w:pPr>
      <w:r w:rsidRPr="001E372D">
        <w:rPr>
          <w:sz w:val="36"/>
          <w:szCs w:val="36"/>
        </w:rPr>
        <w:lastRenderedPageBreak/>
        <w:t>Abstract</w:t>
      </w:r>
    </w:p>
    <w:p w14:paraId="4D30AF7A" w14:textId="5FC8C3EB" w:rsidR="001E372D" w:rsidRDefault="001E372D" w:rsidP="001E372D">
      <w:pPr>
        <w:pStyle w:val="1"/>
        <w:jc w:val="center"/>
        <w:rPr>
          <w:sz w:val="36"/>
          <w:szCs w:val="36"/>
        </w:rPr>
      </w:pPr>
    </w:p>
    <w:p w14:paraId="3410FE17" w14:textId="420FFE5F" w:rsidR="001E372D" w:rsidRDefault="001E372D" w:rsidP="006F2AF7">
      <w:pPr>
        <w:pStyle w:val="1"/>
        <w:spacing w:line="360" w:lineRule="auto"/>
        <w:ind w:firstLine="709"/>
      </w:pPr>
      <w:r>
        <w:t xml:space="preserve">This work describes the interaction in low-dimensional heterostructures of superconductors and ferromagnets. </w:t>
      </w:r>
      <w:r w:rsidR="00732493">
        <w:t>As the materials of structure</w:t>
      </w:r>
      <w:r w:rsidR="007B1D5C">
        <w:t>,</w:t>
      </w:r>
      <w:r w:rsidR="00732493">
        <w:t xml:space="preserve"> we are considering </w:t>
      </w:r>
      <w:r w:rsidR="00732493" w:rsidRPr="00732493">
        <w:t>Nb/V/Gd/Nb//Al2O3</w:t>
      </w:r>
      <w:r w:rsidR="00732493">
        <w:t xml:space="preserve"> heterostructure </w:t>
      </w:r>
      <w:r w:rsidR="005F7D6D">
        <w:t>with Gd as a ferromagnet and Nb and V as a superconductor layers in both sides.</w:t>
      </w:r>
      <w:r w:rsidR="00736A9D">
        <w:t xml:space="preserve"> The experimental work gives a spectrum data, which has been done using polarized neutron reflectometry method.</w:t>
      </w:r>
      <w:r w:rsidR="0088394C">
        <w:t xml:space="preserve"> The spectrum con</w:t>
      </w:r>
      <w:r w:rsidR="00AD72DF">
        <w:t xml:space="preserve">tains the dependency of </w:t>
      </w:r>
      <w:r w:rsidR="00E545D3">
        <w:t xml:space="preserve">reflection coefficient on the </w:t>
      </w:r>
      <w:r w:rsidR="00AD72DF">
        <w:t xml:space="preserve">neutron </w:t>
      </w:r>
      <w:proofErr w:type="gramStart"/>
      <w:r w:rsidR="00AD72DF">
        <w:t>wave length</w:t>
      </w:r>
      <w:proofErr w:type="gramEnd"/>
      <w:r w:rsidR="007B1D5C">
        <w:t xml:space="preserve">. </w:t>
      </w:r>
      <w:r w:rsidR="00736A9D">
        <w:t xml:space="preserve"> </w:t>
      </w:r>
      <w:r w:rsidR="00734A72">
        <w:t xml:space="preserve">Using experimental </w:t>
      </w:r>
      <w:proofErr w:type="gramStart"/>
      <w:r w:rsidR="00734A72">
        <w:t>results</w:t>
      </w:r>
      <w:proofErr w:type="gramEnd"/>
      <w:r w:rsidR="00734A72">
        <w:t xml:space="preserve"> we are able to set a model of the structure. Based on the modulation results it is necessary to fit it to the experimental outcomes. In this work, fitting process includes the change of 3 main parameters: the magnetization of layer, the thickness of layer and scattering length density f</w:t>
      </w:r>
      <w:r w:rsidR="00E344EB">
        <w:t xml:space="preserve">or each </w:t>
      </w:r>
      <w:r w:rsidR="00734A72">
        <w:t>component.</w:t>
      </w:r>
      <w:r w:rsidR="0080565F">
        <w:t xml:space="preserve"> </w:t>
      </w:r>
    </w:p>
    <w:p w14:paraId="7A9E4FD6" w14:textId="2669AFF7" w:rsidR="000B25F2" w:rsidRDefault="000B25F2" w:rsidP="006F2AF7">
      <w:pPr>
        <w:pStyle w:val="1"/>
        <w:spacing w:line="360" w:lineRule="auto"/>
        <w:ind w:firstLine="709"/>
      </w:pPr>
    </w:p>
    <w:p w14:paraId="3F906DDF" w14:textId="22D3E75E" w:rsidR="000B25F2" w:rsidRDefault="000B25F2" w:rsidP="006F2AF7">
      <w:pPr>
        <w:pStyle w:val="1"/>
        <w:spacing w:line="360" w:lineRule="auto"/>
        <w:ind w:firstLine="709"/>
      </w:pPr>
    </w:p>
    <w:p w14:paraId="365FD572" w14:textId="158C3728" w:rsidR="000B25F2" w:rsidRDefault="000B25F2" w:rsidP="006F2AF7">
      <w:pPr>
        <w:pStyle w:val="1"/>
        <w:spacing w:line="360" w:lineRule="auto"/>
        <w:ind w:firstLine="709"/>
      </w:pPr>
    </w:p>
    <w:p w14:paraId="3F2CAA9C" w14:textId="2F99FB8A" w:rsidR="000B25F2" w:rsidRDefault="000B25F2" w:rsidP="006F2AF7">
      <w:pPr>
        <w:pStyle w:val="1"/>
        <w:spacing w:line="360" w:lineRule="auto"/>
        <w:ind w:firstLine="709"/>
      </w:pPr>
    </w:p>
    <w:p w14:paraId="4153A0F1" w14:textId="40522627" w:rsidR="000B25F2" w:rsidRDefault="000B25F2" w:rsidP="006F2AF7">
      <w:pPr>
        <w:pStyle w:val="1"/>
        <w:spacing w:line="360" w:lineRule="auto"/>
        <w:ind w:firstLine="709"/>
      </w:pPr>
    </w:p>
    <w:p w14:paraId="2A8E6F86" w14:textId="35593ADA" w:rsidR="000B25F2" w:rsidRDefault="000B25F2" w:rsidP="006F2AF7">
      <w:pPr>
        <w:pStyle w:val="1"/>
        <w:spacing w:line="360" w:lineRule="auto"/>
        <w:ind w:firstLine="709"/>
      </w:pPr>
    </w:p>
    <w:p w14:paraId="3B338880" w14:textId="43085F08" w:rsidR="000B25F2" w:rsidRDefault="000B25F2" w:rsidP="006F2AF7">
      <w:pPr>
        <w:pStyle w:val="1"/>
        <w:spacing w:line="360" w:lineRule="auto"/>
        <w:ind w:firstLine="709"/>
      </w:pPr>
    </w:p>
    <w:p w14:paraId="33328927" w14:textId="34C46F71" w:rsidR="000B25F2" w:rsidRDefault="000B25F2" w:rsidP="006F2AF7">
      <w:pPr>
        <w:pStyle w:val="1"/>
        <w:spacing w:line="360" w:lineRule="auto"/>
        <w:ind w:firstLine="709"/>
      </w:pPr>
    </w:p>
    <w:p w14:paraId="6EF40675" w14:textId="22A8B07D" w:rsidR="000B25F2" w:rsidRDefault="000B25F2" w:rsidP="006F2AF7">
      <w:pPr>
        <w:pStyle w:val="1"/>
        <w:spacing w:line="360" w:lineRule="auto"/>
        <w:ind w:firstLine="709"/>
      </w:pPr>
    </w:p>
    <w:p w14:paraId="3C877A29" w14:textId="34664D10" w:rsidR="000B25F2" w:rsidRDefault="000B25F2" w:rsidP="006F2AF7">
      <w:pPr>
        <w:pStyle w:val="1"/>
        <w:spacing w:line="360" w:lineRule="auto"/>
        <w:ind w:firstLine="709"/>
      </w:pPr>
    </w:p>
    <w:p w14:paraId="53A7344E" w14:textId="508E77D7" w:rsidR="000B25F2" w:rsidRDefault="000B25F2" w:rsidP="006F2AF7">
      <w:pPr>
        <w:pStyle w:val="1"/>
        <w:spacing w:line="360" w:lineRule="auto"/>
        <w:ind w:firstLine="709"/>
      </w:pPr>
    </w:p>
    <w:p w14:paraId="04985557" w14:textId="630EA319" w:rsidR="000B25F2" w:rsidRDefault="000B25F2" w:rsidP="006F2AF7">
      <w:pPr>
        <w:pStyle w:val="1"/>
        <w:spacing w:line="360" w:lineRule="auto"/>
        <w:ind w:firstLine="709"/>
      </w:pPr>
    </w:p>
    <w:p w14:paraId="4393F4A3" w14:textId="1E1CE30A" w:rsidR="000B25F2" w:rsidRDefault="000B25F2" w:rsidP="006F2AF7">
      <w:pPr>
        <w:pStyle w:val="1"/>
        <w:spacing w:line="360" w:lineRule="auto"/>
        <w:ind w:firstLine="709"/>
      </w:pPr>
    </w:p>
    <w:p w14:paraId="553EB798" w14:textId="62162E90" w:rsidR="000B25F2" w:rsidRDefault="000B25F2" w:rsidP="006F2AF7">
      <w:pPr>
        <w:pStyle w:val="1"/>
        <w:spacing w:line="360" w:lineRule="auto"/>
        <w:ind w:firstLine="709"/>
      </w:pPr>
    </w:p>
    <w:p w14:paraId="08053D2E" w14:textId="4C08D2A5" w:rsidR="000B25F2" w:rsidRDefault="000B25F2" w:rsidP="006F2AF7">
      <w:pPr>
        <w:pStyle w:val="1"/>
        <w:spacing w:line="360" w:lineRule="auto"/>
        <w:ind w:firstLine="709"/>
      </w:pPr>
    </w:p>
    <w:p w14:paraId="0985E1FB" w14:textId="703B0C15" w:rsidR="000B25F2" w:rsidRDefault="000B25F2" w:rsidP="006F2AF7">
      <w:pPr>
        <w:pStyle w:val="1"/>
        <w:spacing w:line="360" w:lineRule="auto"/>
        <w:ind w:firstLine="709"/>
      </w:pPr>
    </w:p>
    <w:p w14:paraId="244B80C9" w14:textId="7F985BEF" w:rsidR="000B25F2" w:rsidRDefault="000B25F2" w:rsidP="006F2AF7">
      <w:pPr>
        <w:pStyle w:val="1"/>
        <w:spacing w:line="360" w:lineRule="auto"/>
        <w:ind w:firstLine="709"/>
      </w:pPr>
    </w:p>
    <w:p w14:paraId="66D689A1" w14:textId="4F6AC1E0" w:rsidR="000B25F2" w:rsidRDefault="000B25F2" w:rsidP="006F2AF7">
      <w:pPr>
        <w:pStyle w:val="1"/>
        <w:spacing w:line="360" w:lineRule="auto"/>
        <w:ind w:firstLine="709"/>
      </w:pPr>
    </w:p>
    <w:p w14:paraId="4D9C86CA" w14:textId="3FCF11D9" w:rsidR="000B25F2" w:rsidRDefault="000B25F2" w:rsidP="006F2AF7">
      <w:pPr>
        <w:pStyle w:val="1"/>
        <w:spacing w:line="360" w:lineRule="auto"/>
        <w:ind w:firstLine="709"/>
        <w:rPr>
          <w:b/>
          <w:bCs/>
          <w:lang w:val="ru-RU"/>
        </w:rPr>
      </w:pPr>
      <w:r w:rsidRPr="000B25F2">
        <w:rPr>
          <w:b/>
          <w:bCs/>
          <w:lang w:val="ru-RU"/>
        </w:rPr>
        <w:lastRenderedPageBreak/>
        <w:t xml:space="preserve">Введение </w:t>
      </w:r>
    </w:p>
    <w:p w14:paraId="426C9876" w14:textId="77777777" w:rsidR="00387E35" w:rsidRDefault="00D90815" w:rsidP="006F2AF7">
      <w:pPr>
        <w:pStyle w:val="1"/>
        <w:spacing w:line="360" w:lineRule="auto"/>
        <w:ind w:firstLine="709"/>
        <w:rPr>
          <w:lang w:val="ru-RU"/>
        </w:rPr>
      </w:pPr>
      <w:r>
        <w:rPr>
          <w:lang w:val="ru-RU"/>
        </w:rPr>
        <w:t>В современной науке большое количество работ ведется в области исследования взаимодействия сверхпроводящих и магнитных материалов.</w:t>
      </w:r>
      <w:r w:rsidR="0023684E">
        <w:rPr>
          <w:lang w:val="ru-RU"/>
        </w:rPr>
        <w:t xml:space="preserve"> </w:t>
      </w:r>
      <w:r w:rsidR="004D6A88">
        <w:rPr>
          <w:lang w:val="ru-RU"/>
        </w:rPr>
        <w:t xml:space="preserve">Множество групп ученых </w:t>
      </w:r>
      <w:r w:rsidR="00AC6CE6">
        <w:rPr>
          <w:lang w:val="ru-RU"/>
        </w:rPr>
        <w:t xml:space="preserve">применяют различные технологии для изучения эффектов, которые возникают в гетероструктурах на границе материалов. </w:t>
      </w:r>
      <w:r w:rsidR="009054FC">
        <w:rPr>
          <w:lang w:val="ru-RU"/>
        </w:rPr>
        <w:t xml:space="preserve">Способы и методы исследований могут быть различны, экспериментальные группы проводят эксперименты с применением нейтронных методов исследования, в то время как ученые-теоретики исследуют и решают математические модели структур с развитием теоретической базы в данной области. </w:t>
      </w:r>
    </w:p>
    <w:p w14:paraId="71401E93" w14:textId="169C769B" w:rsidR="00596781" w:rsidRDefault="009054FC" w:rsidP="00596781">
      <w:pPr>
        <w:pStyle w:val="1"/>
        <w:spacing w:line="360" w:lineRule="auto"/>
        <w:ind w:firstLine="709"/>
        <w:rPr>
          <w:lang w:val="ru-RU"/>
        </w:rPr>
      </w:pPr>
      <w:r>
        <w:rPr>
          <w:lang w:val="ru-RU"/>
        </w:rPr>
        <w:t xml:space="preserve">Одним из методов исследования магнитных низкоразмерных гетероструктур является метод </w:t>
      </w:r>
      <w:r w:rsidR="002E541B">
        <w:rPr>
          <w:lang w:val="ru-RU"/>
        </w:rPr>
        <w:t>рефлектометрии поляризованных нейтронов</w:t>
      </w:r>
      <w:r w:rsidR="00A21D66" w:rsidRPr="00A21D66">
        <w:rPr>
          <w:lang w:val="ru-RU"/>
        </w:rPr>
        <w:t xml:space="preserve"> [1]</w:t>
      </w:r>
      <w:r w:rsidR="002E541B">
        <w:rPr>
          <w:lang w:val="ru-RU"/>
        </w:rPr>
        <w:t>.</w:t>
      </w:r>
      <w:r w:rsidR="004320BB">
        <w:rPr>
          <w:lang w:val="ru-RU"/>
        </w:rPr>
        <w:t xml:space="preserve"> </w:t>
      </w:r>
      <w:r w:rsidR="00AC6CE6">
        <w:rPr>
          <w:lang w:val="ru-RU"/>
        </w:rPr>
        <w:t xml:space="preserve"> </w:t>
      </w:r>
      <w:r w:rsidR="00D90815">
        <w:rPr>
          <w:lang w:val="ru-RU"/>
        </w:rPr>
        <w:t xml:space="preserve"> </w:t>
      </w:r>
      <w:r w:rsidR="00EE5D9A">
        <w:rPr>
          <w:lang w:val="ru-RU"/>
        </w:rPr>
        <w:t xml:space="preserve">Данный метод заключается в исследовании спектров отраженных от исследуемой поверхности (структуры) пучков нейтронов. </w:t>
      </w:r>
      <w:r w:rsidR="00EE4EAD">
        <w:rPr>
          <w:lang w:val="ru-RU"/>
        </w:rPr>
        <w:t xml:space="preserve">Из отраженного спектра можно получить данные о свойствах исследуемого материала, его толщине, намагниченности и другие параметр. </w:t>
      </w:r>
      <w:r w:rsidR="009260AA">
        <w:rPr>
          <w:lang w:val="ru-RU"/>
        </w:rPr>
        <w:t>В данном проекте исследуется</w:t>
      </w:r>
      <w:r w:rsidR="005834E9" w:rsidRPr="005834E9">
        <w:rPr>
          <w:lang w:val="ru-RU"/>
        </w:rPr>
        <w:t xml:space="preserve"> </w:t>
      </w:r>
      <w:r w:rsidR="005834E9">
        <w:rPr>
          <w:lang w:val="ru-RU"/>
        </w:rPr>
        <w:t>эффект намагничивание сверхпроводника в контакте с ферромагнетиком, который называется обратным эффектом близости.</w:t>
      </w:r>
      <w:r w:rsidR="006F6D0C">
        <w:rPr>
          <w:lang w:val="ru-RU"/>
        </w:rPr>
        <w:t xml:space="preserve"> </w:t>
      </w:r>
      <w:r w:rsidR="007951A4">
        <w:rPr>
          <w:lang w:val="ru-RU"/>
        </w:rPr>
        <w:t>Исследования в данной области показывают, что при намагничивании структуры с контактом сверхпроводник-ферромагнетик при низких температурах в области контакта происходит протекание магнитного поля в слой сверхпроводника, где намагниченность может проникать на длину когерентности</w:t>
      </w:r>
      <w:r w:rsidR="00A21D66" w:rsidRPr="00A21D66">
        <w:rPr>
          <w:lang w:val="ru-RU"/>
        </w:rPr>
        <w:t xml:space="preserve"> [2-4</w:t>
      </w:r>
      <w:r w:rsidR="00A21D66" w:rsidRPr="009D0688">
        <w:rPr>
          <w:lang w:val="ru-RU"/>
        </w:rPr>
        <w:t>]</w:t>
      </w:r>
      <w:r w:rsidR="007951A4">
        <w:rPr>
          <w:lang w:val="ru-RU"/>
        </w:rPr>
        <w:t>.</w:t>
      </w:r>
      <w:r w:rsidR="005B7BEB">
        <w:rPr>
          <w:lang w:val="ru-RU"/>
        </w:rPr>
        <w:t xml:space="preserve"> Данный эффект, который возникает на поверхностном слое структур сверхпроводник-магнетик, необходимо учитывать для построения низкоразмерных электронных устройств.</w:t>
      </w:r>
    </w:p>
    <w:p w14:paraId="62BEACC1" w14:textId="1F64B7EF" w:rsidR="000B25F2" w:rsidRPr="005C00FD" w:rsidRDefault="00596781" w:rsidP="005C00FD">
      <w:pPr>
        <w:pStyle w:val="1"/>
        <w:spacing w:line="360" w:lineRule="auto"/>
        <w:ind w:firstLine="709"/>
        <w:rPr>
          <w:lang w:val="ru-RU"/>
        </w:rPr>
      </w:pPr>
      <w:r>
        <w:rPr>
          <w:lang w:val="ru-RU"/>
        </w:rPr>
        <w:t xml:space="preserve">В данной работе рассматривается гетероструктура из следующих слоев </w:t>
      </w:r>
      <w:proofErr w:type="spellStart"/>
      <w:r w:rsidRPr="006F6D0C">
        <w:rPr>
          <w:lang w:val="ru-RU"/>
        </w:rPr>
        <w:t>Nb</w:t>
      </w:r>
      <w:proofErr w:type="spellEnd"/>
      <w:r w:rsidRPr="006F6D0C">
        <w:rPr>
          <w:lang w:val="ru-RU"/>
        </w:rPr>
        <w:t>(15nm)/V(70nm)/</w:t>
      </w:r>
      <w:proofErr w:type="spellStart"/>
      <w:r w:rsidRPr="006F6D0C">
        <w:rPr>
          <w:lang w:val="ru-RU"/>
        </w:rPr>
        <w:t>Gd</w:t>
      </w:r>
      <w:proofErr w:type="spellEnd"/>
      <w:r w:rsidRPr="006F6D0C">
        <w:rPr>
          <w:lang w:val="ru-RU"/>
        </w:rPr>
        <w:t>(3,6,12nm)/</w:t>
      </w:r>
      <w:proofErr w:type="spellStart"/>
      <w:r w:rsidRPr="006F6D0C">
        <w:rPr>
          <w:lang w:val="ru-RU"/>
        </w:rPr>
        <w:t>Nb</w:t>
      </w:r>
      <w:proofErr w:type="spellEnd"/>
      <w:r w:rsidRPr="006F6D0C">
        <w:rPr>
          <w:lang w:val="ru-RU"/>
        </w:rPr>
        <w:t>(100nm)//Al2O3</w:t>
      </w:r>
      <w:r>
        <w:rPr>
          <w:lang w:val="ru-RU"/>
        </w:rPr>
        <w:t>. Б</w:t>
      </w:r>
      <w:r w:rsidR="00713EE3">
        <w:rPr>
          <w:lang w:val="ru-RU"/>
        </w:rPr>
        <w:t xml:space="preserve">удет проведено исследование экспериментальных данных, которые были получены путем рефлектометрии поляризованных нейтронов для гетероструктуры. </w:t>
      </w:r>
      <w:r w:rsidR="00A97240">
        <w:rPr>
          <w:lang w:val="ru-RU"/>
        </w:rPr>
        <w:t xml:space="preserve">Для </w:t>
      </w:r>
      <w:r w:rsidR="00A97240">
        <w:rPr>
          <w:lang w:val="ru-RU"/>
        </w:rPr>
        <w:lastRenderedPageBreak/>
        <w:t xml:space="preserve">исследования и процесса </w:t>
      </w:r>
      <w:proofErr w:type="spellStart"/>
      <w:r w:rsidR="00A97240">
        <w:rPr>
          <w:lang w:val="ru-RU"/>
        </w:rPr>
        <w:t>фитирования</w:t>
      </w:r>
      <w:proofErr w:type="spellEnd"/>
      <w:r w:rsidR="00A97240">
        <w:rPr>
          <w:lang w:val="ru-RU"/>
        </w:rPr>
        <w:t xml:space="preserve"> полученных результатов применяется математическая модель, реализованная на программном языке </w:t>
      </w:r>
      <w:proofErr w:type="spellStart"/>
      <w:r w:rsidR="00A97240">
        <w:t>Matlab</w:t>
      </w:r>
      <w:proofErr w:type="spellEnd"/>
      <w:r w:rsidR="00A97240">
        <w:rPr>
          <w:lang w:val="ru-RU"/>
        </w:rPr>
        <w:t xml:space="preserve">. </w:t>
      </w:r>
    </w:p>
    <w:p w14:paraId="5018BF1C" w14:textId="77777777" w:rsidR="000B25F2" w:rsidRDefault="000B25F2" w:rsidP="006F2AF7">
      <w:pPr>
        <w:pStyle w:val="1"/>
        <w:spacing w:line="360" w:lineRule="auto"/>
        <w:ind w:firstLine="709"/>
        <w:rPr>
          <w:b/>
          <w:bCs/>
          <w:lang w:val="ru-RU"/>
        </w:rPr>
      </w:pPr>
    </w:p>
    <w:p w14:paraId="1547B411" w14:textId="28BD8403" w:rsidR="000B25F2" w:rsidRDefault="000B25F2" w:rsidP="006F2AF7">
      <w:pPr>
        <w:pStyle w:val="1"/>
        <w:spacing w:line="360" w:lineRule="auto"/>
        <w:ind w:firstLine="709"/>
        <w:rPr>
          <w:b/>
          <w:bCs/>
          <w:lang w:val="ru-RU"/>
        </w:rPr>
      </w:pPr>
      <w:r>
        <w:rPr>
          <w:b/>
          <w:bCs/>
          <w:lang w:val="ru-RU"/>
        </w:rPr>
        <w:t xml:space="preserve">Цели проекта </w:t>
      </w:r>
    </w:p>
    <w:p w14:paraId="097E36BE" w14:textId="1738E804" w:rsidR="000B25F2" w:rsidRPr="00745A25" w:rsidRDefault="005C00FD" w:rsidP="006F2AF7">
      <w:pPr>
        <w:pStyle w:val="1"/>
        <w:spacing w:line="360" w:lineRule="auto"/>
        <w:ind w:firstLine="709"/>
        <w:rPr>
          <w:lang w:val="ru-RU"/>
        </w:rPr>
      </w:pPr>
      <w:r>
        <w:rPr>
          <w:lang w:val="ru-RU"/>
        </w:rPr>
        <w:t xml:space="preserve">Целью проекта является исследование области науки низкоразмерных гетероструктур с применением метода рефлектометрии поляризованных нейтронов. </w:t>
      </w:r>
      <w:r w:rsidR="005E6F82">
        <w:rPr>
          <w:lang w:val="ru-RU"/>
        </w:rPr>
        <w:t xml:space="preserve">В рамках проекта изучалась научная литература зарубежных и отечественных ученых с исследованиями эффекта близости, обратного эффекта близости для структур сверхпроводящего материала и ферромагнетиков, работы по нейтронным методам исследования в физике конденсированного состояния, в том числе метод рефлектометрии. Помимо этого, </w:t>
      </w:r>
      <w:r w:rsidR="00745A25">
        <w:rPr>
          <w:lang w:val="ru-RU"/>
        </w:rPr>
        <w:t>проект нацелен на изучение</w:t>
      </w:r>
      <w:r w:rsidR="005E6F82">
        <w:rPr>
          <w:lang w:val="ru-RU"/>
        </w:rPr>
        <w:t xml:space="preserve"> спектра</w:t>
      </w:r>
      <w:r w:rsidR="00745A25">
        <w:rPr>
          <w:lang w:val="ru-RU"/>
        </w:rPr>
        <w:t xml:space="preserve"> нейтронов</w:t>
      </w:r>
      <w:r w:rsidR="005E6F82">
        <w:rPr>
          <w:lang w:val="ru-RU"/>
        </w:rPr>
        <w:t xml:space="preserve">, полученного из экспериментальной работы, для извлечения необходимых данных по зависимости коэффициента отражения нейтронов от длины волны. </w:t>
      </w:r>
      <w:r w:rsidR="00745A25">
        <w:rPr>
          <w:lang w:val="ru-RU"/>
        </w:rPr>
        <w:t xml:space="preserve">Одной из основных задач проекта является </w:t>
      </w:r>
      <w:proofErr w:type="spellStart"/>
      <w:r w:rsidR="00745A25">
        <w:rPr>
          <w:lang w:val="ru-RU"/>
        </w:rPr>
        <w:t>фитирование</w:t>
      </w:r>
      <w:proofErr w:type="spellEnd"/>
      <w:r w:rsidR="00745A25">
        <w:rPr>
          <w:lang w:val="ru-RU"/>
        </w:rPr>
        <w:t xml:space="preserve"> данных модели с экспериментальными данными путем изменения параметров структуры в модели.</w:t>
      </w:r>
    </w:p>
    <w:p w14:paraId="3B1457E9" w14:textId="167D682E" w:rsidR="005C00FD" w:rsidRDefault="005C00FD" w:rsidP="006F2AF7">
      <w:pPr>
        <w:pStyle w:val="1"/>
        <w:spacing w:line="360" w:lineRule="auto"/>
        <w:ind w:firstLine="709"/>
        <w:rPr>
          <w:lang w:val="ru-RU"/>
        </w:rPr>
      </w:pPr>
    </w:p>
    <w:p w14:paraId="64125AB7" w14:textId="77777777" w:rsidR="005C00FD" w:rsidRPr="005C00FD" w:rsidRDefault="005C00FD" w:rsidP="006F2AF7">
      <w:pPr>
        <w:pStyle w:val="1"/>
        <w:spacing w:line="360" w:lineRule="auto"/>
        <w:ind w:firstLine="709"/>
        <w:rPr>
          <w:lang w:val="ru-RU"/>
        </w:rPr>
      </w:pPr>
    </w:p>
    <w:p w14:paraId="020EFC9D" w14:textId="03988F98" w:rsidR="000B25F2" w:rsidRDefault="000B25F2" w:rsidP="006F2AF7">
      <w:pPr>
        <w:pStyle w:val="1"/>
        <w:spacing w:line="360" w:lineRule="auto"/>
        <w:ind w:firstLine="709"/>
        <w:rPr>
          <w:b/>
          <w:bCs/>
          <w:lang w:val="ru-RU"/>
        </w:rPr>
      </w:pPr>
      <w:r>
        <w:rPr>
          <w:b/>
          <w:bCs/>
          <w:lang w:val="ru-RU"/>
        </w:rPr>
        <w:t>Методы исследования</w:t>
      </w:r>
    </w:p>
    <w:p w14:paraId="0EC97BB6" w14:textId="4C04F28A" w:rsidR="000B25F2" w:rsidRDefault="000B25F2" w:rsidP="006F2AF7">
      <w:pPr>
        <w:pStyle w:val="1"/>
        <w:spacing w:line="360" w:lineRule="auto"/>
        <w:ind w:firstLine="709"/>
        <w:rPr>
          <w:lang w:val="ru-RU"/>
        </w:rPr>
      </w:pPr>
    </w:p>
    <w:p w14:paraId="5F6DADB1" w14:textId="6571D5F9" w:rsidR="00CF7AA1" w:rsidRDefault="00146AB4" w:rsidP="006F2AF7">
      <w:pPr>
        <w:pStyle w:val="1"/>
        <w:spacing w:line="360" w:lineRule="auto"/>
        <w:ind w:firstLine="709"/>
        <w:rPr>
          <w:lang w:val="ru-RU"/>
        </w:rPr>
      </w:pPr>
      <w:proofErr w:type="spellStart"/>
      <w:r w:rsidRPr="009D0688">
        <w:rPr>
          <w:u w:val="single"/>
          <w:lang w:val="ru-RU"/>
        </w:rPr>
        <w:t>Рефлектометрия</w:t>
      </w:r>
      <w:proofErr w:type="spellEnd"/>
      <w:r w:rsidRPr="009D0688">
        <w:rPr>
          <w:u w:val="single"/>
          <w:lang w:val="ru-RU"/>
        </w:rPr>
        <w:t xml:space="preserve"> поляризованных нейтронов</w:t>
      </w:r>
      <w:r w:rsidR="009D0688" w:rsidRPr="009D0688">
        <w:rPr>
          <w:lang w:val="ru-RU"/>
        </w:rPr>
        <w:t xml:space="preserve"> </w:t>
      </w:r>
      <w:r w:rsidR="00DD009D" w:rsidRPr="009D0688">
        <w:rPr>
          <w:lang w:val="ru-RU"/>
        </w:rPr>
        <w:t>является</w:t>
      </w:r>
      <w:r w:rsidR="00DD009D">
        <w:rPr>
          <w:lang w:val="ru-RU"/>
        </w:rPr>
        <w:t xml:space="preserve"> одним из нейтронных методов исследования низкоразмерных структур для получения информации о составе материалов, внутреннем строении кристаллической решетки</w:t>
      </w:r>
      <w:r w:rsidR="00D37BC8">
        <w:rPr>
          <w:lang w:val="ru-RU"/>
        </w:rPr>
        <w:t>, неоднородности</w:t>
      </w:r>
      <w:r w:rsidR="00DD009D">
        <w:rPr>
          <w:lang w:val="ru-RU"/>
        </w:rPr>
        <w:t>, намагниченности</w:t>
      </w:r>
      <w:r w:rsidR="00D3214B" w:rsidRPr="00D3214B">
        <w:rPr>
          <w:lang w:val="ru-RU"/>
        </w:rPr>
        <w:t xml:space="preserve"> [1</w:t>
      </w:r>
      <w:r w:rsidR="00D3214B" w:rsidRPr="00170171">
        <w:rPr>
          <w:lang w:val="ru-RU"/>
        </w:rPr>
        <w:t>]</w:t>
      </w:r>
      <w:r w:rsidR="00DD009D">
        <w:rPr>
          <w:lang w:val="ru-RU"/>
        </w:rPr>
        <w:t>.</w:t>
      </w:r>
      <w:r w:rsidR="00D37BC8">
        <w:rPr>
          <w:lang w:val="ru-RU"/>
        </w:rPr>
        <w:t xml:space="preserve"> Нейтроны имеют аномально большой магнитный момент, благодаря чему с помощью пучка нейтронов можно исследовать более сложные магнитные структуры для дальнейшего применения знаний в области физики твердого тела или спинтроники. </w:t>
      </w:r>
      <w:r w:rsidR="0063056F">
        <w:rPr>
          <w:lang w:val="ru-RU"/>
        </w:rPr>
        <w:t xml:space="preserve">В нейтронной рефлектометрии пучок нейтронов рассеивается на границе раздела двух сред. Отражаясь от поверхности, нейтроны позволяют </w:t>
      </w:r>
      <w:r w:rsidR="0063056F">
        <w:rPr>
          <w:lang w:val="ru-RU"/>
        </w:rPr>
        <w:lastRenderedPageBreak/>
        <w:t>исследовать распределение плотности материала в слоях или по глубине слоя.</w:t>
      </w:r>
      <w:r w:rsidR="00F8649E">
        <w:rPr>
          <w:lang w:val="ru-RU"/>
        </w:rPr>
        <w:t xml:space="preserve"> При малых углах падения нейтронов относительно поверхности нейтроны зеркально отражаются от поверхности. Если увеличить угол, при котором не будет происходить зеркального отражения нейтронов от поверхности исследуемого материала, коэффициент отражения нейтронов изменяется, исходя из этого можно определ</w:t>
      </w:r>
      <w:r w:rsidR="000D27D3">
        <w:rPr>
          <w:lang w:val="ru-RU"/>
        </w:rPr>
        <w:t>я</w:t>
      </w:r>
      <w:r w:rsidR="00F8649E">
        <w:rPr>
          <w:lang w:val="ru-RU"/>
        </w:rPr>
        <w:t xml:space="preserve">ть </w:t>
      </w:r>
      <w:r w:rsidR="000D27D3">
        <w:rPr>
          <w:lang w:val="ru-RU"/>
        </w:rPr>
        <w:t>свойства исследуемого материала или структуры.</w:t>
      </w:r>
      <w:r w:rsidR="00CF7AA1">
        <w:rPr>
          <w:lang w:val="ru-RU"/>
        </w:rPr>
        <w:t xml:space="preserve"> На рисунке 1 представлена графическая схема метода рефлектометрии с пучком падающих и отраженных нейтронов.</w:t>
      </w:r>
    </w:p>
    <w:p w14:paraId="74D973B1" w14:textId="04E6AA11" w:rsidR="00146AB4" w:rsidRDefault="00CF7AA1" w:rsidP="008B3161">
      <w:pPr>
        <w:pStyle w:val="1"/>
        <w:spacing w:line="360" w:lineRule="auto"/>
        <w:jc w:val="center"/>
        <w:rPr>
          <w:lang w:val="ru-RU"/>
        </w:rPr>
      </w:pPr>
      <w:r>
        <w:rPr>
          <w:noProof/>
        </w:rPr>
        <w:drawing>
          <wp:inline distT="0" distB="0" distL="0" distR="0" wp14:anchorId="3B8C89BB" wp14:editId="198CAB38">
            <wp:extent cx="5229225" cy="24003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29225" cy="2400300"/>
                    </a:xfrm>
                    <a:prstGeom prst="rect">
                      <a:avLst/>
                    </a:prstGeom>
                  </pic:spPr>
                </pic:pic>
              </a:graphicData>
            </a:graphic>
          </wp:inline>
        </w:drawing>
      </w:r>
    </w:p>
    <w:p w14:paraId="42BEC470" w14:textId="6D5A6B21" w:rsidR="008B3161" w:rsidRPr="00DD009D" w:rsidRDefault="008B3161" w:rsidP="008B3161">
      <w:pPr>
        <w:pStyle w:val="1"/>
        <w:spacing w:line="360" w:lineRule="auto"/>
        <w:jc w:val="center"/>
        <w:rPr>
          <w:lang w:val="ru-RU"/>
        </w:rPr>
      </w:pPr>
      <w:r>
        <w:rPr>
          <w:lang w:val="ru-RU"/>
        </w:rPr>
        <w:t>Рис. 1 графическая схема метода нейтронной рефлектометрии</w:t>
      </w:r>
    </w:p>
    <w:p w14:paraId="143B55FD" w14:textId="4AD07547" w:rsidR="00877D4D" w:rsidRDefault="00877D4D" w:rsidP="00877D4D">
      <w:pPr>
        <w:pStyle w:val="1"/>
        <w:spacing w:line="360" w:lineRule="auto"/>
        <w:ind w:firstLine="709"/>
        <w:rPr>
          <w:lang w:val="ru-RU"/>
        </w:rPr>
      </w:pPr>
      <w:r>
        <w:rPr>
          <w:lang w:val="ru-RU"/>
        </w:rPr>
        <w:t>В данной работе применялся анализ спектра, который был получен после рефлектометрии поляризованных нейтронов</w:t>
      </w:r>
      <w:r w:rsidR="00D54E9C">
        <w:rPr>
          <w:lang w:val="ru-RU"/>
        </w:rPr>
        <w:t xml:space="preserve"> с исследуемо </w:t>
      </w:r>
      <w:proofErr w:type="spellStart"/>
      <w:r w:rsidR="00D54E9C">
        <w:rPr>
          <w:lang w:val="ru-RU"/>
        </w:rPr>
        <w:t>гетероструктурой</w:t>
      </w:r>
      <w:proofErr w:type="spellEnd"/>
      <w:r w:rsidR="00D54E9C">
        <w:rPr>
          <w:lang w:val="ru-RU"/>
        </w:rPr>
        <w:t xml:space="preserve"> </w:t>
      </w:r>
      <w:proofErr w:type="spellStart"/>
      <w:r w:rsidR="00D54E9C" w:rsidRPr="006F6D0C">
        <w:rPr>
          <w:lang w:val="ru-RU"/>
        </w:rPr>
        <w:t>Nb</w:t>
      </w:r>
      <w:proofErr w:type="spellEnd"/>
      <w:r w:rsidR="00D54E9C" w:rsidRPr="006F6D0C">
        <w:rPr>
          <w:lang w:val="ru-RU"/>
        </w:rPr>
        <w:t>(15nm)/V(70nm)/</w:t>
      </w:r>
      <w:proofErr w:type="spellStart"/>
      <w:r w:rsidR="00D54E9C" w:rsidRPr="006F6D0C">
        <w:rPr>
          <w:lang w:val="ru-RU"/>
        </w:rPr>
        <w:t>Gd</w:t>
      </w:r>
      <w:proofErr w:type="spellEnd"/>
      <w:r w:rsidR="00D54E9C" w:rsidRPr="006F6D0C">
        <w:rPr>
          <w:lang w:val="ru-RU"/>
        </w:rPr>
        <w:t>(3,6,12nm)/</w:t>
      </w:r>
      <w:proofErr w:type="spellStart"/>
      <w:r w:rsidR="00D54E9C" w:rsidRPr="006F6D0C">
        <w:rPr>
          <w:lang w:val="ru-RU"/>
        </w:rPr>
        <w:t>Nb</w:t>
      </w:r>
      <w:proofErr w:type="spellEnd"/>
      <w:r w:rsidR="00D54E9C" w:rsidRPr="006F6D0C">
        <w:rPr>
          <w:lang w:val="ru-RU"/>
        </w:rPr>
        <w:t>(100nm)//Al2O3</w:t>
      </w:r>
      <w:r>
        <w:rPr>
          <w:lang w:val="ru-RU"/>
        </w:rPr>
        <w:t xml:space="preserve">. </w:t>
      </w:r>
      <w:r w:rsidR="00841E55">
        <w:rPr>
          <w:lang w:val="ru-RU"/>
        </w:rPr>
        <w:t xml:space="preserve">Измерения проводились в два этапа </w:t>
      </w:r>
      <w:r w:rsidR="00EA0DEC">
        <w:rPr>
          <w:lang w:val="ru-RU"/>
        </w:rPr>
        <w:t>выше и ниже критической температуры</w:t>
      </w:r>
      <w:r w:rsidR="00841E55">
        <w:rPr>
          <w:lang w:val="ru-RU"/>
        </w:rPr>
        <w:t>: 12 К и 1.5 К, в поле намагниченностью</w:t>
      </w:r>
      <w:r w:rsidR="008E3167">
        <w:rPr>
          <w:lang w:val="ru-RU"/>
        </w:rPr>
        <w:t xml:space="preserve"> 500 </w:t>
      </w:r>
      <w:proofErr w:type="spellStart"/>
      <w:r w:rsidR="008E3167">
        <w:t>Oe</w:t>
      </w:r>
      <w:proofErr w:type="spellEnd"/>
      <w:r w:rsidR="008E3167" w:rsidRPr="00482E74">
        <w:rPr>
          <w:lang w:val="ru-RU"/>
        </w:rPr>
        <w:t>.</w:t>
      </w:r>
      <w:r w:rsidR="00E1173A">
        <w:rPr>
          <w:lang w:val="ru-RU"/>
        </w:rPr>
        <w:t xml:space="preserve"> </w:t>
      </w:r>
    </w:p>
    <w:p w14:paraId="327EC62F" w14:textId="6C916051" w:rsidR="00E1173A" w:rsidRDefault="00E1173A" w:rsidP="00877D4D">
      <w:pPr>
        <w:pStyle w:val="1"/>
        <w:spacing w:line="360" w:lineRule="auto"/>
        <w:ind w:firstLine="709"/>
        <w:rPr>
          <w:lang w:val="ru-RU"/>
        </w:rPr>
      </w:pPr>
      <w:r>
        <w:rPr>
          <w:lang w:val="ru-RU"/>
        </w:rPr>
        <w:t>На рисунках 2 и 3 показаны спектры нейтронов для двух измерений: 12 К на рисунке 2, 1.5 К на рисунке 3.</w:t>
      </w:r>
    </w:p>
    <w:p w14:paraId="2029013C" w14:textId="296D731C" w:rsidR="00E1173A" w:rsidRDefault="00E1173A" w:rsidP="00E1173A">
      <w:pPr>
        <w:pStyle w:val="1"/>
        <w:spacing w:line="360" w:lineRule="auto"/>
        <w:jc w:val="center"/>
        <w:rPr>
          <w:lang w:val="ru-RU"/>
        </w:rPr>
      </w:pPr>
      <w:r>
        <w:rPr>
          <w:noProof/>
        </w:rPr>
        <w:lastRenderedPageBreak/>
        <w:drawing>
          <wp:inline distT="0" distB="0" distL="0" distR="0" wp14:anchorId="2580DAD3" wp14:editId="7305074D">
            <wp:extent cx="5940425" cy="3724910"/>
            <wp:effectExtent l="0" t="0" r="317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724910"/>
                    </a:xfrm>
                    <a:prstGeom prst="rect">
                      <a:avLst/>
                    </a:prstGeom>
                  </pic:spPr>
                </pic:pic>
              </a:graphicData>
            </a:graphic>
          </wp:inline>
        </w:drawing>
      </w:r>
    </w:p>
    <w:p w14:paraId="66E5C393" w14:textId="595BA8FB" w:rsidR="00E1173A" w:rsidRPr="008E3167" w:rsidRDefault="00E1173A" w:rsidP="00E1173A">
      <w:pPr>
        <w:pStyle w:val="1"/>
        <w:spacing w:line="360" w:lineRule="auto"/>
        <w:jc w:val="center"/>
        <w:rPr>
          <w:lang w:val="ru-RU"/>
        </w:rPr>
      </w:pPr>
      <w:r>
        <w:rPr>
          <w:lang w:val="ru-RU"/>
        </w:rPr>
        <w:t xml:space="preserve">Рис. 2 Спектр отраженных нейтронов для измерения при </w:t>
      </w:r>
      <w:r>
        <w:t>T</w:t>
      </w:r>
      <w:r w:rsidRPr="00E1173A">
        <w:rPr>
          <w:lang w:val="ru-RU"/>
        </w:rPr>
        <w:t xml:space="preserve"> = </w:t>
      </w:r>
      <w:r>
        <w:rPr>
          <w:lang w:val="ru-RU"/>
        </w:rPr>
        <w:t>1</w:t>
      </w:r>
      <w:r w:rsidRPr="00E1173A">
        <w:rPr>
          <w:lang w:val="ru-RU"/>
        </w:rPr>
        <w:t>2</w:t>
      </w:r>
      <w:r>
        <w:rPr>
          <w:lang w:val="ru-RU"/>
        </w:rPr>
        <w:t>К</w:t>
      </w:r>
    </w:p>
    <w:p w14:paraId="274DCC5E" w14:textId="77777777" w:rsidR="00E1173A" w:rsidRDefault="00E1173A" w:rsidP="006F2AF7">
      <w:pPr>
        <w:pStyle w:val="1"/>
        <w:spacing w:line="360" w:lineRule="auto"/>
        <w:ind w:firstLine="709"/>
        <w:rPr>
          <w:u w:val="single"/>
          <w:lang w:val="ru-RU"/>
        </w:rPr>
      </w:pPr>
    </w:p>
    <w:p w14:paraId="72E77D6D" w14:textId="5EC5DFE6" w:rsidR="00E1173A" w:rsidRDefault="00E1173A" w:rsidP="00E1173A">
      <w:pPr>
        <w:pStyle w:val="1"/>
        <w:spacing w:line="360" w:lineRule="auto"/>
        <w:rPr>
          <w:u w:val="single"/>
          <w:lang w:val="ru-RU"/>
        </w:rPr>
      </w:pPr>
      <w:r>
        <w:rPr>
          <w:noProof/>
        </w:rPr>
        <w:drawing>
          <wp:inline distT="0" distB="0" distL="0" distR="0" wp14:anchorId="2066B1A8" wp14:editId="778B46A3">
            <wp:extent cx="5940425" cy="37338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733800"/>
                    </a:xfrm>
                    <a:prstGeom prst="rect">
                      <a:avLst/>
                    </a:prstGeom>
                  </pic:spPr>
                </pic:pic>
              </a:graphicData>
            </a:graphic>
          </wp:inline>
        </w:drawing>
      </w:r>
    </w:p>
    <w:p w14:paraId="1BC61AE4" w14:textId="20EFBEE3" w:rsidR="00E1173A" w:rsidRPr="008E3167" w:rsidRDefault="00E1173A" w:rsidP="00E1173A">
      <w:pPr>
        <w:pStyle w:val="1"/>
        <w:spacing w:line="360" w:lineRule="auto"/>
        <w:jc w:val="center"/>
        <w:rPr>
          <w:lang w:val="ru-RU"/>
        </w:rPr>
      </w:pPr>
      <w:r>
        <w:rPr>
          <w:lang w:val="ru-RU"/>
        </w:rPr>
        <w:t xml:space="preserve">Рис. 3 Спектр отраженных нейтронов для измерения при </w:t>
      </w:r>
      <w:r>
        <w:t>T</w:t>
      </w:r>
      <w:r w:rsidRPr="00E1173A">
        <w:rPr>
          <w:lang w:val="ru-RU"/>
        </w:rPr>
        <w:t xml:space="preserve"> = </w:t>
      </w:r>
      <w:r>
        <w:rPr>
          <w:lang w:val="ru-RU"/>
        </w:rPr>
        <w:t>1.5К</w:t>
      </w:r>
    </w:p>
    <w:p w14:paraId="682B5B96" w14:textId="3A8513A3" w:rsidR="00E1173A" w:rsidRDefault="00E1173A" w:rsidP="00E1173A">
      <w:pPr>
        <w:pStyle w:val="1"/>
        <w:spacing w:line="360" w:lineRule="auto"/>
        <w:rPr>
          <w:lang w:val="ru-RU"/>
        </w:rPr>
      </w:pPr>
    </w:p>
    <w:p w14:paraId="1E4F33E7" w14:textId="5F86D6AB" w:rsidR="001407E3" w:rsidRDefault="001407E3" w:rsidP="00E1173A">
      <w:pPr>
        <w:pStyle w:val="1"/>
        <w:spacing w:line="360" w:lineRule="auto"/>
        <w:rPr>
          <w:lang w:val="ru-RU"/>
        </w:rPr>
      </w:pPr>
    </w:p>
    <w:p w14:paraId="52E64F56" w14:textId="4C899D5E" w:rsidR="001407E3" w:rsidRDefault="001407E3" w:rsidP="00E1173A">
      <w:pPr>
        <w:pStyle w:val="1"/>
        <w:spacing w:line="360" w:lineRule="auto"/>
        <w:rPr>
          <w:lang w:val="ru-RU"/>
        </w:rPr>
      </w:pPr>
      <w:r>
        <w:rPr>
          <w:lang w:val="ru-RU"/>
        </w:rPr>
        <w:lastRenderedPageBreak/>
        <w:t>На спектрах представляется информация по зависимости коэффициента отражения нейтрона от длины волны нейтрона.</w:t>
      </w:r>
    </w:p>
    <w:p w14:paraId="5666EA4D" w14:textId="1B676E06" w:rsidR="004A0CDC" w:rsidRDefault="004A0CDC" w:rsidP="00E1173A">
      <w:pPr>
        <w:pStyle w:val="1"/>
        <w:spacing w:line="360" w:lineRule="auto"/>
        <w:rPr>
          <w:lang w:val="ru-RU"/>
        </w:rPr>
      </w:pPr>
      <w:r>
        <w:rPr>
          <w:lang w:val="ru-RU"/>
        </w:rPr>
        <w:t xml:space="preserve">Для преобразования оси абсцисс в длину волны нейтрона использовалась следующая формула с представленными числовыми константами </w:t>
      </w:r>
    </w:p>
    <w:p w14:paraId="66EFE96D" w14:textId="6C57AE85" w:rsidR="004A0CDC" w:rsidRPr="004A0CDC" w:rsidRDefault="004A0CDC" w:rsidP="004A0CDC">
      <w:pPr>
        <w:pStyle w:val="1"/>
        <w:rPr>
          <w:rFonts w:eastAsiaTheme="minorEastAsia"/>
        </w:rPr>
      </w:pPr>
      <m:oMathPara>
        <m:oMath>
          <m:r>
            <m:rPr>
              <m:sty m:val="p"/>
            </m:rPr>
            <w:rPr>
              <w:rFonts w:ascii="Cambria Math" w:hAnsi="Cambria Math"/>
            </w:rPr>
            <m:t>λ</m:t>
          </m:r>
          <m:d>
            <m:dPr>
              <m:begChr m:val="["/>
              <m:endChr m:val="]"/>
              <m:ctrlPr>
                <w:rPr>
                  <w:rFonts w:ascii="Cambria Math" w:hAnsi="Cambria Math"/>
                </w:rPr>
              </m:ctrlPr>
            </m:dPr>
            <m:e>
              <m:r>
                <m:rPr>
                  <m:sty m:val="p"/>
                </m:rPr>
                <w:rPr>
                  <w:rFonts w:ascii="Cambria Math" w:hAnsi="Cambria Math" w:cs="Arial"/>
                  <w:sz w:val="36"/>
                  <w:szCs w:val="36"/>
                  <w:shd w:val="clear" w:color="auto" w:fill="FFFFFF"/>
                </w:rPr>
                <m:t>Å</m:t>
              </m:r>
            </m:e>
          </m:d>
          <m:r>
            <m:rPr>
              <m:sty m:val="p"/>
            </m:rPr>
            <w:rPr>
              <w:rFonts w:ascii="Cambria Math" w:hAnsi="Cambria Math"/>
            </w:rPr>
            <m:t>=</m:t>
          </m:r>
          <m:f>
            <m:fPr>
              <m:ctrlPr>
                <w:rPr>
                  <w:rFonts w:ascii="Cambria Math" w:hAnsi="Cambria Math"/>
                </w:rPr>
              </m:ctrlPr>
            </m:fPr>
            <m:num>
              <m:r>
                <m:rPr>
                  <m:sty m:val="p"/>
                </m:rPr>
                <w:rPr>
                  <w:rFonts w:ascii="Cambria Math" w:hAnsi="Cambria Math"/>
                </w:rPr>
                <m:t>(N+35-12)∙3.956∙256</m:t>
              </m:r>
            </m:num>
            <m:den>
              <m:r>
                <m:rPr>
                  <m:sty m:val="p"/>
                </m:rPr>
                <w:rPr>
                  <w:rFonts w:ascii="Cambria Math" w:hAnsi="Cambria Math"/>
                </w:rPr>
                <m:t>34030</m:t>
              </m:r>
            </m:den>
          </m:f>
        </m:oMath>
      </m:oMathPara>
    </w:p>
    <w:p w14:paraId="7ACF02DF" w14:textId="0C576FAF" w:rsidR="004A0CDC" w:rsidRPr="004A0CDC" w:rsidRDefault="004A0CDC" w:rsidP="004A0CDC">
      <w:pPr>
        <w:pStyle w:val="1"/>
        <w:rPr>
          <w:rFonts w:eastAsiaTheme="minorEastAsia"/>
          <w:lang w:val="ru-RU"/>
        </w:rPr>
      </w:pPr>
      <w:r>
        <w:rPr>
          <w:rFonts w:eastAsiaTheme="minorEastAsia"/>
          <w:lang w:val="ru-RU"/>
        </w:rPr>
        <w:t xml:space="preserve">где </w:t>
      </w:r>
      <w:r>
        <w:rPr>
          <w:rFonts w:eastAsiaTheme="minorEastAsia"/>
        </w:rPr>
        <w:t>N</w:t>
      </w:r>
      <w:r w:rsidRPr="004A0CDC">
        <w:rPr>
          <w:rFonts w:eastAsiaTheme="minorEastAsia"/>
          <w:lang w:val="ru-RU"/>
        </w:rPr>
        <w:t xml:space="preserve"> </w:t>
      </w:r>
      <w:r>
        <w:rPr>
          <w:rFonts w:eastAsiaTheme="minorEastAsia"/>
          <w:lang w:val="ru-RU"/>
        </w:rPr>
        <w:t>–</w:t>
      </w:r>
      <w:r w:rsidRPr="004A0CDC">
        <w:rPr>
          <w:rFonts w:eastAsiaTheme="minorEastAsia"/>
          <w:lang w:val="ru-RU"/>
        </w:rPr>
        <w:t xml:space="preserve"> </w:t>
      </w:r>
      <w:r>
        <w:rPr>
          <w:rFonts w:eastAsiaTheme="minorEastAsia"/>
          <w:lang w:val="ru-RU"/>
        </w:rPr>
        <w:t>индекс по оси абсцисс.</w:t>
      </w:r>
    </w:p>
    <w:p w14:paraId="05F7D347" w14:textId="77777777" w:rsidR="0030719C" w:rsidRDefault="0030719C" w:rsidP="006F2AF7">
      <w:pPr>
        <w:pStyle w:val="1"/>
        <w:spacing w:line="360" w:lineRule="auto"/>
        <w:ind w:firstLine="709"/>
        <w:rPr>
          <w:lang w:val="ru-RU"/>
        </w:rPr>
      </w:pPr>
    </w:p>
    <w:p w14:paraId="7B78BE83" w14:textId="05FCC930" w:rsidR="0030719C" w:rsidRPr="00482E74" w:rsidRDefault="0030719C" w:rsidP="006F2AF7">
      <w:pPr>
        <w:pStyle w:val="1"/>
        <w:spacing w:line="360" w:lineRule="auto"/>
        <w:ind w:firstLine="709"/>
        <w:rPr>
          <w:lang w:val="ru-RU"/>
        </w:rPr>
      </w:pPr>
      <w:r>
        <w:rPr>
          <w:lang w:val="ru-RU"/>
        </w:rPr>
        <w:t>Для получения спиновой асимметрии необходимо вычесть из положительной намагниченности отрицательную и делить на сумму намагниченностей разных полярностей.</w:t>
      </w:r>
    </w:p>
    <w:p w14:paraId="7DF9BB83" w14:textId="0F70F521" w:rsidR="00146AB4" w:rsidRPr="00146AB4" w:rsidRDefault="00146AB4" w:rsidP="006F2AF7">
      <w:pPr>
        <w:pStyle w:val="1"/>
        <w:spacing w:line="360" w:lineRule="auto"/>
        <w:ind w:firstLine="709"/>
        <w:rPr>
          <w:u w:val="single"/>
          <w:lang w:val="ru-RU"/>
        </w:rPr>
      </w:pPr>
      <w:proofErr w:type="spellStart"/>
      <w:r w:rsidRPr="00146AB4">
        <w:rPr>
          <w:u w:val="single"/>
          <w:lang w:val="ru-RU"/>
        </w:rPr>
        <w:t>Фитирование</w:t>
      </w:r>
      <w:proofErr w:type="spellEnd"/>
      <w:r w:rsidRPr="00146AB4">
        <w:rPr>
          <w:u w:val="single"/>
          <w:lang w:val="ru-RU"/>
        </w:rPr>
        <w:t xml:space="preserve"> результатов </w:t>
      </w:r>
    </w:p>
    <w:p w14:paraId="61C9ADD9" w14:textId="361EB68C" w:rsidR="00387E35" w:rsidRDefault="00482E74" w:rsidP="006F2AF7">
      <w:pPr>
        <w:pStyle w:val="1"/>
        <w:spacing w:line="360" w:lineRule="auto"/>
        <w:ind w:firstLine="709"/>
        <w:rPr>
          <w:lang w:val="ru-RU"/>
        </w:rPr>
      </w:pPr>
      <w:r>
        <w:rPr>
          <w:lang w:val="ru-RU"/>
        </w:rPr>
        <w:t>Помимо экспериментальных данных, которые были получены из спектров, работа велась с программной моделью</w:t>
      </w:r>
      <w:r w:rsidR="00FD3575" w:rsidRPr="00FD3575">
        <w:rPr>
          <w:lang w:val="ru-RU"/>
        </w:rPr>
        <w:t xml:space="preserve"> </w:t>
      </w:r>
      <w:r w:rsidR="00FD3575">
        <w:rPr>
          <w:lang w:val="ru-RU"/>
        </w:rPr>
        <w:t xml:space="preserve">в </w:t>
      </w:r>
      <w:proofErr w:type="spellStart"/>
      <w:r w:rsidR="00FD3575">
        <w:t>Matlab</w:t>
      </w:r>
      <w:proofErr w:type="spellEnd"/>
      <w:r>
        <w:rPr>
          <w:lang w:val="ru-RU"/>
        </w:rPr>
        <w:t xml:space="preserve">. </w:t>
      </w:r>
      <w:r w:rsidR="00193ABE">
        <w:rPr>
          <w:lang w:val="ru-RU"/>
        </w:rPr>
        <w:t xml:space="preserve">Метод </w:t>
      </w:r>
      <w:proofErr w:type="spellStart"/>
      <w:r w:rsidR="00193ABE">
        <w:rPr>
          <w:lang w:val="ru-RU"/>
        </w:rPr>
        <w:t>фитирования</w:t>
      </w:r>
      <w:proofErr w:type="spellEnd"/>
      <w:r w:rsidR="00193ABE">
        <w:rPr>
          <w:lang w:val="ru-RU"/>
        </w:rPr>
        <w:t xml:space="preserve"> экспериментальных данных заключается в подборе параметров модели для более наилучшего совпадения рассчитанных параметров с экспериментальными данными.</w:t>
      </w:r>
      <w:r w:rsidR="00BE2457">
        <w:rPr>
          <w:lang w:val="ru-RU"/>
        </w:rPr>
        <w:t xml:space="preserve"> В качестве параметров, которые можно изменять и подбирать, использовались следующие:</w:t>
      </w:r>
    </w:p>
    <w:p w14:paraId="534DEF2E" w14:textId="5EC38C1B" w:rsidR="00BE2457" w:rsidRDefault="00BE2457" w:rsidP="006F2AF7">
      <w:pPr>
        <w:pStyle w:val="1"/>
        <w:spacing w:line="360" w:lineRule="auto"/>
        <w:ind w:firstLine="709"/>
      </w:pPr>
      <w:r w:rsidRPr="00E06BA1">
        <w:t xml:space="preserve">- </w:t>
      </w:r>
      <w:r>
        <w:t xml:space="preserve">scattering length density </w:t>
      </w:r>
    </w:p>
    <w:p w14:paraId="0EE2E252" w14:textId="1065E630" w:rsidR="00BE2457" w:rsidRPr="00E06BA1" w:rsidRDefault="00BE2457" w:rsidP="006F2AF7">
      <w:pPr>
        <w:pStyle w:val="1"/>
        <w:spacing w:line="360" w:lineRule="auto"/>
        <w:ind w:firstLine="709"/>
      </w:pPr>
      <w:r>
        <w:t>-</w:t>
      </w:r>
      <w:r w:rsidRPr="00E06BA1">
        <w:t xml:space="preserve"> </w:t>
      </w:r>
      <w:r>
        <w:rPr>
          <w:lang w:val="ru-RU"/>
        </w:rPr>
        <w:t>толщина</w:t>
      </w:r>
      <w:r w:rsidRPr="00E06BA1">
        <w:t xml:space="preserve"> </w:t>
      </w:r>
      <w:r>
        <w:rPr>
          <w:lang w:val="ru-RU"/>
        </w:rPr>
        <w:t>слоев</w:t>
      </w:r>
      <w:r w:rsidRPr="00E06BA1">
        <w:t xml:space="preserve"> </w:t>
      </w:r>
      <w:r>
        <w:rPr>
          <w:lang w:val="ru-RU"/>
        </w:rPr>
        <w:t>структуры</w:t>
      </w:r>
      <w:r w:rsidRPr="00E06BA1">
        <w:t xml:space="preserve"> </w:t>
      </w:r>
    </w:p>
    <w:p w14:paraId="303C746A" w14:textId="229C11C9" w:rsidR="00BE2457" w:rsidRDefault="00BE2457" w:rsidP="006F2AF7">
      <w:pPr>
        <w:pStyle w:val="1"/>
        <w:spacing w:line="360" w:lineRule="auto"/>
        <w:ind w:firstLine="709"/>
        <w:rPr>
          <w:lang w:val="ru-RU"/>
        </w:rPr>
      </w:pPr>
      <w:r>
        <w:rPr>
          <w:lang w:val="ru-RU"/>
        </w:rPr>
        <w:t>- намагниченность слоев структуры</w:t>
      </w:r>
    </w:p>
    <w:p w14:paraId="44B03256" w14:textId="77777777" w:rsidR="001C75E3" w:rsidRDefault="00A917ED" w:rsidP="006F2AF7">
      <w:pPr>
        <w:pStyle w:val="1"/>
        <w:spacing w:line="360" w:lineRule="auto"/>
        <w:ind w:firstLine="709"/>
        <w:rPr>
          <w:lang w:val="ru-RU"/>
        </w:rPr>
      </w:pPr>
      <w:r>
        <w:t>Scattering</w:t>
      </w:r>
      <w:r w:rsidRPr="00A917ED">
        <w:rPr>
          <w:lang w:val="ru-RU"/>
        </w:rPr>
        <w:t xml:space="preserve"> </w:t>
      </w:r>
      <w:r>
        <w:t>length</w:t>
      </w:r>
      <w:r w:rsidRPr="00A917ED">
        <w:rPr>
          <w:lang w:val="ru-RU"/>
        </w:rPr>
        <w:t xml:space="preserve"> </w:t>
      </w:r>
      <w:r>
        <w:t>density</w:t>
      </w:r>
      <w:r w:rsidRPr="00A917ED">
        <w:rPr>
          <w:lang w:val="ru-RU"/>
        </w:rPr>
        <w:t xml:space="preserve"> </w:t>
      </w:r>
      <w:r>
        <w:rPr>
          <w:lang w:val="ru-RU"/>
        </w:rPr>
        <w:t>или</w:t>
      </w:r>
      <w:r w:rsidRPr="00A917ED">
        <w:rPr>
          <w:lang w:val="ru-RU"/>
        </w:rPr>
        <w:t xml:space="preserve"> </w:t>
      </w:r>
      <w:r>
        <w:rPr>
          <w:lang w:val="ru-RU"/>
        </w:rPr>
        <w:t>плотность</w:t>
      </w:r>
      <w:r w:rsidRPr="00A917ED">
        <w:rPr>
          <w:lang w:val="ru-RU"/>
        </w:rPr>
        <w:t xml:space="preserve"> </w:t>
      </w:r>
      <w:r>
        <w:rPr>
          <w:lang w:val="ru-RU"/>
        </w:rPr>
        <w:t>длины</w:t>
      </w:r>
      <w:r w:rsidRPr="00A917ED">
        <w:rPr>
          <w:lang w:val="ru-RU"/>
        </w:rPr>
        <w:t xml:space="preserve"> </w:t>
      </w:r>
      <w:r>
        <w:rPr>
          <w:lang w:val="ru-RU"/>
        </w:rPr>
        <w:t xml:space="preserve">рассеивания нейтронов – это коэффициент, который зависит от материала структуры и берется как справочный материал. </w:t>
      </w:r>
    </w:p>
    <w:p w14:paraId="14B7843A" w14:textId="77777777" w:rsidR="001C75E3" w:rsidRDefault="001C75E3" w:rsidP="006F2AF7">
      <w:pPr>
        <w:pStyle w:val="1"/>
        <w:spacing w:line="360" w:lineRule="auto"/>
        <w:ind w:firstLine="709"/>
        <w:rPr>
          <w:lang w:val="ru-RU"/>
        </w:rPr>
      </w:pPr>
      <w:r>
        <w:rPr>
          <w:lang w:val="ru-RU"/>
        </w:rPr>
        <w:t xml:space="preserve">Толщина слоев в первоначальном моделировании берется соответственно данной </w:t>
      </w:r>
      <w:proofErr w:type="spellStart"/>
      <w:r>
        <w:rPr>
          <w:lang w:val="ru-RU"/>
        </w:rPr>
        <w:t>гетероструктуре</w:t>
      </w:r>
      <w:proofErr w:type="spellEnd"/>
      <w:r>
        <w:rPr>
          <w:lang w:val="ru-RU"/>
        </w:rPr>
        <w:t>, представленной на рисунке 4.</w:t>
      </w:r>
    </w:p>
    <w:p w14:paraId="5C215AD5" w14:textId="77777777" w:rsidR="001C75E3" w:rsidRDefault="001C75E3" w:rsidP="006F2AF7">
      <w:pPr>
        <w:pStyle w:val="1"/>
        <w:spacing w:line="360" w:lineRule="auto"/>
        <w:ind w:firstLine="709"/>
        <w:rPr>
          <w:lang w:val="ru-RU"/>
        </w:rPr>
      </w:pPr>
    </w:p>
    <w:p w14:paraId="3AD3D58B" w14:textId="77777777" w:rsidR="001C75E3" w:rsidRDefault="001C75E3" w:rsidP="006F2AF7">
      <w:pPr>
        <w:pStyle w:val="1"/>
        <w:spacing w:line="360" w:lineRule="auto"/>
        <w:ind w:firstLine="709"/>
        <w:rPr>
          <w:lang w:val="ru-RU"/>
        </w:rPr>
      </w:pPr>
    </w:p>
    <w:p w14:paraId="744A5898" w14:textId="77777777" w:rsidR="001C75E3" w:rsidRDefault="001C75E3" w:rsidP="006F2AF7">
      <w:pPr>
        <w:pStyle w:val="1"/>
        <w:spacing w:line="360" w:lineRule="auto"/>
        <w:ind w:firstLine="709"/>
        <w:rPr>
          <w:lang w:val="ru-RU"/>
        </w:rPr>
      </w:pPr>
    </w:p>
    <w:p w14:paraId="1F1D2E12" w14:textId="77777777" w:rsidR="001C75E3" w:rsidRDefault="001C75E3" w:rsidP="006F2AF7">
      <w:pPr>
        <w:pStyle w:val="1"/>
        <w:spacing w:line="360" w:lineRule="auto"/>
        <w:ind w:firstLine="709"/>
        <w:rPr>
          <w:lang w:val="ru-RU"/>
        </w:rPr>
      </w:pPr>
    </w:p>
    <w:p w14:paraId="06D052CA" w14:textId="77777777" w:rsidR="001C75E3" w:rsidRDefault="001C75E3" w:rsidP="006F2AF7">
      <w:pPr>
        <w:pStyle w:val="1"/>
        <w:spacing w:line="360" w:lineRule="auto"/>
        <w:ind w:firstLine="709"/>
        <w:rPr>
          <w:lang w:val="ru-RU"/>
        </w:rPr>
      </w:pPr>
    </w:p>
    <w:p w14:paraId="6ED7CEA6" w14:textId="0C41E861" w:rsidR="00A917ED" w:rsidRDefault="001C75E3" w:rsidP="001C75E3">
      <w:pPr>
        <w:pStyle w:val="1"/>
        <w:spacing w:line="360" w:lineRule="auto"/>
        <w:jc w:val="center"/>
        <w:rPr>
          <w:lang w:val="ru-RU"/>
        </w:rPr>
      </w:pPr>
      <w:r>
        <w:rPr>
          <w:noProof/>
        </w:rPr>
        <w:lastRenderedPageBreak/>
        <w:drawing>
          <wp:inline distT="0" distB="0" distL="0" distR="0" wp14:anchorId="121E4C34" wp14:editId="214FC4E9">
            <wp:extent cx="2247900" cy="235184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4577" cy="2369297"/>
                    </a:xfrm>
                    <a:prstGeom prst="rect">
                      <a:avLst/>
                    </a:prstGeom>
                  </pic:spPr>
                </pic:pic>
              </a:graphicData>
            </a:graphic>
          </wp:inline>
        </w:drawing>
      </w:r>
    </w:p>
    <w:p w14:paraId="577C7A86" w14:textId="09F05A67" w:rsidR="001C75E3" w:rsidRDefault="001C75E3" w:rsidP="001C75E3">
      <w:pPr>
        <w:pStyle w:val="1"/>
        <w:spacing w:line="360" w:lineRule="auto"/>
        <w:jc w:val="center"/>
        <w:rPr>
          <w:lang w:val="ru-RU"/>
        </w:rPr>
      </w:pPr>
      <w:r>
        <w:rPr>
          <w:lang w:val="ru-RU"/>
        </w:rPr>
        <w:t xml:space="preserve">Рис. 4 Слои исследуемой гетероструктуры </w:t>
      </w:r>
    </w:p>
    <w:p w14:paraId="4528F8CF" w14:textId="4FDE019A" w:rsidR="00271C80" w:rsidRDefault="00271C80" w:rsidP="001C75E3">
      <w:pPr>
        <w:pStyle w:val="1"/>
        <w:spacing w:line="360" w:lineRule="auto"/>
        <w:jc w:val="center"/>
        <w:rPr>
          <w:lang w:val="ru-RU"/>
        </w:rPr>
      </w:pPr>
    </w:p>
    <w:p w14:paraId="723D1F7A" w14:textId="10FBDB6E" w:rsidR="00271C80" w:rsidRDefault="00271C80" w:rsidP="006F2AF7">
      <w:pPr>
        <w:pStyle w:val="1"/>
        <w:spacing w:line="360" w:lineRule="auto"/>
        <w:ind w:firstLine="709"/>
        <w:rPr>
          <w:lang w:val="ru-RU"/>
        </w:rPr>
      </w:pPr>
      <w:bookmarkStart w:id="0" w:name="_Hlk66913106"/>
      <w:r>
        <w:rPr>
          <w:lang w:val="ru-RU"/>
        </w:rPr>
        <w:t xml:space="preserve">Слои сверхпроводников </w:t>
      </w:r>
      <w:r>
        <w:t>V</w:t>
      </w:r>
      <w:r>
        <w:rPr>
          <w:lang w:val="ru-RU"/>
        </w:rPr>
        <w:t xml:space="preserve"> и </w:t>
      </w:r>
      <w:r>
        <w:t>Nb</w:t>
      </w:r>
      <w:r>
        <w:rPr>
          <w:lang w:val="ru-RU"/>
        </w:rPr>
        <w:t xml:space="preserve"> были разбиты на 2 подслоя для задания намагниченности подслоев на определенную толщину при температур</w:t>
      </w:r>
      <w:r w:rsidR="00432F36">
        <w:rPr>
          <w:lang w:val="ru-RU"/>
        </w:rPr>
        <w:t>е</w:t>
      </w:r>
      <w:r>
        <w:rPr>
          <w:lang w:val="ru-RU"/>
        </w:rPr>
        <w:t xml:space="preserve"> структуры ниже критической</w:t>
      </w:r>
      <w:r w:rsidR="00D63FDB">
        <w:rPr>
          <w:lang w:val="ru-RU"/>
        </w:rPr>
        <w:t>,</w:t>
      </w:r>
      <w:r>
        <w:rPr>
          <w:lang w:val="ru-RU"/>
        </w:rPr>
        <w:t xml:space="preserve"> </w:t>
      </w:r>
      <w:r>
        <w:t>T</w:t>
      </w:r>
      <w:r w:rsidRPr="00271C80">
        <w:rPr>
          <w:lang w:val="ru-RU"/>
        </w:rPr>
        <w:t xml:space="preserve"> = 1.5 </w:t>
      </w:r>
      <w:r>
        <w:t>K</w:t>
      </w:r>
      <w:r>
        <w:rPr>
          <w:lang w:val="ru-RU"/>
        </w:rPr>
        <w:t xml:space="preserve">. </w:t>
      </w:r>
      <w:r w:rsidR="00BC2C2E">
        <w:rPr>
          <w:lang w:val="ru-RU"/>
        </w:rPr>
        <w:t>Ниже представлено начальное распределение толщины слоев</w:t>
      </w:r>
      <w:r w:rsidR="000F4C7F">
        <w:rPr>
          <w:lang w:val="ru-RU"/>
        </w:rPr>
        <w:t xml:space="preserve"> в </w:t>
      </w:r>
      <w:r w:rsidR="00131A55">
        <w:rPr>
          <w:lang w:val="ru-RU"/>
        </w:rPr>
        <w:t xml:space="preserve">единицах </w:t>
      </w:r>
      <w:r w:rsidR="000F4C7F">
        <w:rPr>
          <w:lang w:val="ru-RU"/>
        </w:rPr>
        <w:t>аргстрем</w:t>
      </w:r>
      <w:r w:rsidR="00BC2C2E">
        <w:rPr>
          <w:lang w:val="ru-RU"/>
        </w:rPr>
        <w:t>.</w:t>
      </w:r>
    </w:p>
    <w:p w14:paraId="676B5C34" w14:textId="7C2C5ECA" w:rsidR="00BC2C2E" w:rsidRDefault="00BC2C2E" w:rsidP="00BC2C2E">
      <w:pPr>
        <w:pStyle w:val="1"/>
        <w:spacing w:line="360" w:lineRule="auto"/>
        <w:jc w:val="center"/>
        <w:rPr>
          <w:lang w:val="ru-RU"/>
        </w:rPr>
      </w:pPr>
      <w:r>
        <w:rPr>
          <w:noProof/>
        </w:rPr>
        <w:drawing>
          <wp:inline distT="0" distB="0" distL="0" distR="0" wp14:anchorId="3CD3B4EC" wp14:editId="20D0A158">
            <wp:extent cx="2781300" cy="1619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81300" cy="1619250"/>
                    </a:xfrm>
                    <a:prstGeom prst="rect">
                      <a:avLst/>
                    </a:prstGeom>
                  </pic:spPr>
                </pic:pic>
              </a:graphicData>
            </a:graphic>
          </wp:inline>
        </w:drawing>
      </w:r>
    </w:p>
    <w:p w14:paraId="4D3D5C26" w14:textId="460505E1" w:rsidR="000F4C7F" w:rsidRDefault="000F4C7F" w:rsidP="00BC2C2E">
      <w:pPr>
        <w:pStyle w:val="1"/>
        <w:spacing w:line="360" w:lineRule="auto"/>
        <w:jc w:val="center"/>
        <w:rPr>
          <w:lang w:val="ru-RU"/>
        </w:rPr>
      </w:pPr>
    </w:p>
    <w:p w14:paraId="49BF6E0B" w14:textId="6AC3184F" w:rsidR="000F4C7F" w:rsidRDefault="000F4C7F" w:rsidP="000F4C7F">
      <w:pPr>
        <w:pStyle w:val="1"/>
        <w:spacing w:line="360" w:lineRule="auto"/>
        <w:ind w:firstLine="851"/>
        <w:rPr>
          <w:lang w:val="ru-RU"/>
        </w:rPr>
      </w:pPr>
      <w:r>
        <w:rPr>
          <w:lang w:val="ru-RU"/>
        </w:rPr>
        <w:t xml:space="preserve">Намагниченность </w:t>
      </w:r>
      <w:r w:rsidR="00044EEA">
        <w:rPr>
          <w:lang w:val="ru-RU"/>
        </w:rPr>
        <w:t xml:space="preserve">ферромагнетика </w:t>
      </w:r>
      <w:r w:rsidR="00044EEA">
        <w:t>Gd</w:t>
      </w:r>
      <w:r w:rsidR="00044EEA" w:rsidRPr="00044EEA">
        <w:rPr>
          <w:lang w:val="ru-RU"/>
        </w:rPr>
        <w:t xml:space="preserve"> </w:t>
      </w:r>
      <w:r w:rsidR="00044EEA">
        <w:rPr>
          <w:lang w:val="ru-RU"/>
        </w:rPr>
        <w:t xml:space="preserve">задается в 2000 </w:t>
      </w:r>
      <w:proofErr w:type="spellStart"/>
      <w:r w:rsidR="00044EEA">
        <w:t>Oe</w:t>
      </w:r>
      <w:proofErr w:type="spellEnd"/>
      <w:r w:rsidR="00044EEA" w:rsidRPr="00044EEA">
        <w:rPr>
          <w:lang w:val="ru-RU"/>
        </w:rPr>
        <w:t xml:space="preserve">. </w:t>
      </w:r>
      <w:r w:rsidR="00044EEA">
        <w:rPr>
          <w:lang w:val="ru-RU"/>
        </w:rPr>
        <w:t xml:space="preserve">Остальные слои не имеют намагниченности при </w:t>
      </w:r>
      <w:r w:rsidR="00044EEA">
        <w:t>T</w:t>
      </w:r>
      <w:r w:rsidR="00044EEA" w:rsidRPr="00044EEA">
        <w:rPr>
          <w:lang w:val="ru-RU"/>
        </w:rPr>
        <w:t xml:space="preserve"> = 12 </w:t>
      </w:r>
      <w:r w:rsidR="00044EEA">
        <w:t>K</w:t>
      </w:r>
      <w:r w:rsidR="00044EEA">
        <w:rPr>
          <w:lang w:val="ru-RU"/>
        </w:rPr>
        <w:t xml:space="preserve">. При температуре 1.5 К </w:t>
      </w:r>
      <w:r w:rsidR="00D952B4">
        <w:rPr>
          <w:lang w:val="ru-RU"/>
        </w:rPr>
        <w:t xml:space="preserve">для изучения обратного эффекта близости задается намагниченность прилежащих к ферромагнетику слоев сверхпроводников с двух сторон по 100 </w:t>
      </w:r>
      <w:proofErr w:type="spellStart"/>
      <w:r w:rsidR="00D952B4">
        <w:t>Oe</w:t>
      </w:r>
      <w:proofErr w:type="spellEnd"/>
      <w:r w:rsidR="00D952B4">
        <w:rPr>
          <w:lang w:val="ru-RU"/>
        </w:rPr>
        <w:t>.</w:t>
      </w:r>
    </w:p>
    <w:p w14:paraId="5988811D" w14:textId="587A5D55" w:rsidR="00637366" w:rsidRPr="00D952B4" w:rsidRDefault="00637366" w:rsidP="00637366">
      <w:pPr>
        <w:pStyle w:val="1"/>
        <w:spacing w:line="360" w:lineRule="auto"/>
        <w:jc w:val="center"/>
        <w:rPr>
          <w:lang w:val="ru-RU"/>
        </w:rPr>
      </w:pPr>
      <w:r>
        <w:rPr>
          <w:noProof/>
        </w:rPr>
        <w:drawing>
          <wp:inline distT="0" distB="0" distL="0" distR="0" wp14:anchorId="695B7A3E" wp14:editId="756D79BB">
            <wp:extent cx="2133600" cy="16859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33600" cy="1685925"/>
                    </a:xfrm>
                    <a:prstGeom prst="rect">
                      <a:avLst/>
                    </a:prstGeom>
                  </pic:spPr>
                </pic:pic>
              </a:graphicData>
            </a:graphic>
          </wp:inline>
        </w:drawing>
      </w:r>
    </w:p>
    <w:p w14:paraId="10B044AF" w14:textId="77777777" w:rsidR="00432F36" w:rsidRPr="00271C80" w:rsidRDefault="00432F36" w:rsidP="006F2AF7">
      <w:pPr>
        <w:pStyle w:val="1"/>
        <w:spacing w:line="360" w:lineRule="auto"/>
        <w:ind w:firstLine="709"/>
        <w:rPr>
          <w:lang w:val="ru-RU"/>
        </w:rPr>
      </w:pPr>
    </w:p>
    <w:p w14:paraId="5F45A907" w14:textId="47DC873E" w:rsidR="008E2ABD" w:rsidRDefault="008E2ABD" w:rsidP="006F2AF7">
      <w:pPr>
        <w:pStyle w:val="1"/>
        <w:spacing w:line="360" w:lineRule="auto"/>
        <w:ind w:firstLine="709"/>
        <w:rPr>
          <w:lang w:val="ru-RU"/>
        </w:rPr>
      </w:pPr>
      <w:r>
        <w:rPr>
          <w:lang w:val="ru-RU"/>
        </w:rPr>
        <w:t xml:space="preserve">В первую очередь был реализован программный код, который строит зависимость коэффициента </w:t>
      </w:r>
      <w:bookmarkEnd w:id="0"/>
      <w:r>
        <w:rPr>
          <w:lang w:val="ru-RU"/>
        </w:rPr>
        <w:t>отражения от длины волны нейтрона по экспериментальным данным. Ниже представлена часть кода для считывания экспериментальных данных, расчета спиновой асимметрии для температуры 12 К и 1.5 К, расчета длины волны нейтрона по оси абсцисс.</w:t>
      </w:r>
    </w:p>
    <w:p w14:paraId="0DFCB492" w14:textId="3F26C960" w:rsidR="008E2ABD" w:rsidRDefault="008E2ABD" w:rsidP="0094662E">
      <w:pPr>
        <w:pStyle w:val="1"/>
        <w:spacing w:line="360" w:lineRule="auto"/>
        <w:rPr>
          <w:lang w:val="ru-RU"/>
        </w:rPr>
      </w:pPr>
      <w:r>
        <w:rPr>
          <w:noProof/>
        </w:rPr>
        <w:drawing>
          <wp:inline distT="0" distB="0" distL="0" distR="0" wp14:anchorId="4E08404A" wp14:editId="63F29A16">
            <wp:extent cx="5940425" cy="2741930"/>
            <wp:effectExtent l="0" t="0" r="317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741930"/>
                    </a:xfrm>
                    <a:prstGeom prst="rect">
                      <a:avLst/>
                    </a:prstGeom>
                  </pic:spPr>
                </pic:pic>
              </a:graphicData>
            </a:graphic>
          </wp:inline>
        </w:drawing>
      </w:r>
    </w:p>
    <w:p w14:paraId="49E625DE" w14:textId="677117EC" w:rsidR="008E2ABD" w:rsidRPr="001C75E3" w:rsidRDefault="006814F1" w:rsidP="006814F1">
      <w:pPr>
        <w:pStyle w:val="1"/>
        <w:spacing w:line="360" w:lineRule="auto"/>
        <w:jc w:val="center"/>
        <w:rPr>
          <w:lang w:val="ru-RU"/>
        </w:rPr>
      </w:pPr>
      <w:r>
        <w:rPr>
          <w:lang w:val="ru-RU"/>
        </w:rPr>
        <w:t xml:space="preserve">Рис. </w:t>
      </w:r>
      <w:r w:rsidR="001C75E3">
        <w:rPr>
          <w:lang w:val="ru-RU"/>
        </w:rPr>
        <w:t>5</w:t>
      </w:r>
      <w:r>
        <w:rPr>
          <w:lang w:val="ru-RU"/>
        </w:rPr>
        <w:t xml:space="preserve"> Программный код для считывания и обработки экспериментальных данных в </w:t>
      </w:r>
      <w:proofErr w:type="spellStart"/>
      <w:r>
        <w:t>Matlab</w:t>
      </w:r>
      <w:proofErr w:type="spellEnd"/>
    </w:p>
    <w:p w14:paraId="322AFF3D" w14:textId="77777777" w:rsidR="006814F1" w:rsidRPr="006814F1" w:rsidRDefault="006814F1" w:rsidP="006814F1">
      <w:pPr>
        <w:pStyle w:val="1"/>
        <w:spacing w:line="360" w:lineRule="auto"/>
        <w:jc w:val="center"/>
        <w:rPr>
          <w:lang w:val="ru-RU"/>
        </w:rPr>
      </w:pPr>
    </w:p>
    <w:p w14:paraId="5A5D2FEF" w14:textId="2EB0F119" w:rsidR="0094662E" w:rsidRDefault="006814F1" w:rsidP="006F2AF7">
      <w:pPr>
        <w:pStyle w:val="1"/>
        <w:spacing w:line="360" w:lineRule="auto"/>
        <w:ind w:firstLine="709"/>
        <w:rPr>
          <w:lang w:val="ru-RU"/>
        </w:rPr>
      </w:pPr>
      <w:r>
        <w:rPr>
          <w:lang w:val="ru-RU"/>
        </w:rPr>
        <w:t>На рисунк</w:t>
      </w:r>
      <w:r w:rsidR="00DB0AAD">
        <w:rPr>
          <w:lang w:val="ru-RU"/>
        </w:rPr>
        <w:t>ах</w:t>
      </w:r>
      <w:r>
        <w:rPr>
          <w:lang w:val="ru-RU"/>
        </w:rPr>
        <w:t xml:space="preserve"> </w:t>
      </w:r>
      <w:r w:rsidR="001C75E3">
        <w:rPr>
          <w:lang w:val="ru-RU"/>
        </w:rPr>
        <w:t>6</w:t>
      </w:r>
      <w:r w:rsidR="00DB0AAD">
        <w:rPr>
          <w:lang w:val="ru-RU"/>
        </w:rPr>
        <w:t xml:space="preserve">, </w:t>
      </w:r>
      <w:r w:rsidR="001C75E3">
        <w:rPr>
          <w:lang w:val="ru-RU"/>
        </w:rPr>
        <w:t>7</w:t>
      </w:r>
      <w:r>
        <w:rPr>
          <w:lang w:val="ru-RU"/>
        </w:rPr>
        <w:t xml:space="preserve"> представлен</w:t>
      </w:r>
      <w:r w:rsidR="00DB0AAD">
        <w:rPr>
          <w:lang w:val="ru-RU"/>
        </w:rPr>
        <w:t>ы</w:t>
      </w:r>
      <w:r>
        <w:rPr>
          <w:lang w:val="ru-RU"/>
        </w:rPr>
        <w:t xml:space="preserve"> график</w:t>
      </w:r>
      <w:r w:rsidR="00DB0AAD">
        <w:rPr>
          <w:lang w:val="ru-RU"/>
        </w:rPr>
        <w:t>и</w:t>
      </w:r>
      <w:r>
        <w:rPr>
          <w:lang w:val="ru-RU"/>
        </w:rPr>
        <w:t xml:space="preserve"> зависимости коэффициента отражения нейтронов от длины волны при исходных параметрах модели</w:t>
      </w:r>
      <w:r w:rsidR="00C73FE3">
        <w:rPr>
          <w:lang w:val="ru-RU"/>
        </w:rPr>
        <w:t xml:space="preserve"> для температур структуры </w:t>
      </w:r>
      <w:r w:rsidR="00C73FE3" w:rsidRPr="00C73FE3">
        <w:rPr>
          <w:lang w:val="ru-RU"/>
        </w:rPr>
        <w:t xml:space="preserve">12 </w:t>
      </w:r>
      <w:r w:rsidR="00C73FE3">
        <w:rPr>
          <w:lang w:val="ru-RU"/>
        </w:rPr>
        <w:t>К</w:t>
      </w:r>
      <w:r w:rsidR="00DB0AAD">
        <w:rPr>
          <w:lang w:val="ru-RU"/>
        </w:rPr>
        <w:t xml:space="preserve"> и 1.5 К </w:t>
      </w:r>
      <w:proofErr w:type="spellStart"/>
      <w:r w:rsidR="00DB0AAD">
        <w:rPr>
          <w:lang w:val="ru-RU"/>
        </w:rPr>
        <w:t>соответсвенно</w:t>
      </w:r>
      <w:proofErr w:type="spellEnd"/>
      <w:r>
        <w:rPr>
          <w:lang w:val="ru-RU"/>
        </w:rPr>
        <w:t>.</w:t>
      </w:r>
    </w:p>
    <w:p w14:paraId="137F8329" w14:textId="4BC42319" w:rsidR="00160728" w:rsidRDefault="00160728" w:rsidP="00637366">
      <w:pPr>
        <w:pStyle w:val="1"/>
        <w:spacing w:line="360" w:lineRule="auto"/>
        <w:jc w:val="center"/>
        <w:rPr>
          <w:lang w:val="ru-RU"/>
        </w:rPr>
      </w:pPr>
      <w:r>
        <w:rPr>
          <w:noProof/>
        </w:rPr>
        <w:lastRenderedPageBreak/>
        <w:drawing>
          <wp:inline distT="0" distB="0" distL="0" distR="0" wp14:anchorId="7E3E6078" wp14:editId="59CF63F9">
            <wp:extent cx="4846320" cy="374001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6667" cy="3748002"/>
                    </a:xfrm>
                    <a:prstGeom prst="rect">
                      <a:avLst/>
                    </a:prstGeom>
                    <a:noFill/>
                    <a:ln>
                      <a:noFill/>
                    </a:ln>
                  </pic:spPr>
                </pic:pic>
              </a:graphicData>
            </a:graphic>
          </wp:inline>
        </w:drawing>
      </w:r>
    </w:p>
    <w:p w14:paraId="609BD083" w14:textId="2BD554D1" w:rsidR="00160728" w:rsidRDefault="00160728" w:rsidP="00637366">
      <w:pPr>
        <w:pStyle w:val="1"/>
        <w:spacing w:line="360" w:lineRule="auto"/>
        <w:ind w:firstLine="709"/>
        <w:jc w:val="center"/>
        <w:rPr>
          <w:lang w:val="ru-RU"/>
        </w:rPr>
      </w:pPr>
      <w:r>
        <w:rPr>
          <w:lang w:val="ru-RU"/>
        </w:rPr>
        <w:t xml:space="preserve">Рис. </w:t>
      </w:r>
      <w:r w:rsidR="001C75E3">
        <w:rPr>
          <w:lang w:val="ru-RU"/>
        </w:rPr>
        <w:t>6</w:t>
      </w:r>
      <w:r>
        <w:rPr>
          <w:lang w:val="ru-RU"/>
        </w:rPr>
        <w:t xml:space="preserve"> График зависимости коэффициента отражения нейтронов от длины волны при </w:t>
      </w:r>
      <w:r>
        <w:t>T</w:t>
      </w:r>
      <w:r w:rsidRPr="00160728">
        <w:rPr>
          <w:lang w:val="ru-RU"/>
        </w:rPr>
        <w:t xml:space="preserve"> = 12</w:t>
      </w:r>
      <w:r>
        <w:rPr>
          <w:lang w:val="ru-RU"/>
        </w:rPr>
        <w:t xml:space="preserve"> К</w:t>
      </w:r>
    </w:p>
    <w:p w14:paraId="4056142A" w14:textId="3F91BBA6" w:rsidR="00DB0AAD" w:rsidRDefault="00DB0AAD" w:rsidP="00637366">
      <w:pPr>
        <w:pStyle w:val="1"/>
        <w:spacing w:line="360" w:lineRule="auto"/>
        <w:jc w:val="center"/>
        <w:rPr>
          <w:lang w:val="ru-RU"/>
        </w:rPr>
      </w:pPr>
      <w:r>
        <w:rPr>
          <w:noProof/>
        </w:rPr>
        <w:drawing>
          <wp:inline distT="0" distB="0" distL="0" distR="0" wp14:anchorId="5804D5CB" wp14:editId="1B35F242">
            <wp:extent cx="4953000" cy="371832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86184" cy="3743236"/>
                    </a:xfrm>
                    <a:prstGeom prst="rect">
                      <a:avLst/>
                    </a:prstGeom>
                  </pic:spPr>
                </pic:pic>
              </a:graphicData>
            </a:graphic>
          </wp:inline>
        </w:drawing>
      </w:r>
    </w:p>
    <w:p w14:paraId="1F801AB3" w14:textId="5F28C807" w:rsidR="00DB0AAD" w:rsidRDefault="00DB0AAD" w:rsidP="00DB0AAD">
      <w:pPr>
        <w:pStyle w:val="1"/>
        <w:spacing w:line="360" w:lineRule="auto"/>
        <w:ind w:firstLine="709"/>
        <w:jc w:val="center"/>
        <w:rPr>
          <w:lang w:val="ru-RU"/>
        </w:rPr>
      </w:pPr>
      <w:r>
        <w:rPr>
          <w:lang w:val="ru-RU"/>
        </w:rPr>
        <w:t xml:space="preserve">Рис. </w:t>
      </w:r>
      <w:r w:rsidR="001C75E3">
        <w:rPr>
          <w:lang w:val="ru-RU"/>
        </w:rPr>
        <w:t>7</w:t>
      </w:r>
      <w:r>
        <w:rPr>
          <w:lang w:val="ru-RU"/>
        </w:rPr>
        <w:t xml:space="preserve"> График зависимости коэффициента отражения нейтронов от длины волны при </w:t>
      </w:r>
      <w:r>
        <w:t>T</w:t>
      </w:r>
      <w:r w:rsidRPr="00160728">
        <w:rPr>
          <w:lang w:val="ru-RU"/>
        </w:rPr>
        <w:t xml:space="preserve"> = </w:t>
      </w:r>
      <w:r w:rsidR="00637366">
        <w:rPr>
          <w:lang w:val="ru-RU"/>
        </w:rPr>
        <w:t>1.5</w:t>
      </w:r>
      <w:r>
        <w:rPr>
          <w:lang w:val="ru-RU"/>
        </w:rPr>
        <w:t xml:space="preserve"> К</w:t>
      </w:r>
    </w:p>
    <w:p w14:paraId="3A8E9713" w14:textId="0B468846" w:rsidR="0022783C" w:rsidRDefault="0022783C" w:rsidP="00DB0AAD">
      <w:pPr>
        <w:pStyle w:val="1"/>
        <w:spacing w:line="360" w:lineRule="auto"/>
        <w:ind w:firstLine="709"/>
        <w:jc w:val="center"/>
        <w:rPr>
          <w:lang w:val="ru-RU"/>
        </w:rPr>
      </w:pPr>
    </w:p>
    <w:p w14:paraId="2BE6AD23" w14:textId="64622FF2" w:rsidR="0022783C" w:rsidRDefault="00B73BD7" w:rsidP="0022783C">
      <w:pPr>
        <w:pStyle w:val="1"/>
        <w:ind w:firstLine="567"/>
        <w:rPr>
          <w:lang w:val="ru-RU"/>
        </w:rPr>
      </w:pPr>
      <w:r>
        <w:rPr>
          <w:lang w:val="ru-RU"/>
        </w:rPr>
        <w:lastRenderedPageBreak/>
        <w:t xml:space="preserve">Для структуры при температуре 12 </w:t>
      </w:r>
      <w:r>
        <w:t>K</w:t>
      </w:r>
      <w:r w:rsidRPr="00B73BD7">
        <w:rPr>
          <w:lang w:val="ru-RU"/>
        </w:rPr>
        <w:t xml:space="preserve"> </w:t>
      </w:r>
      <w:r>
        <w:rPr>
          <w:lang w:val="ru-RU"/>
        </w:rPr>
        <w:t>изменялась толщина слоев</w:t>
      </w:r>
    </w:p>
    <w:p w14:paraId="0686F5F5" w14:textId="25D6504D" w:rsidR="0014291D" w:rsidRDefault="0014291D" w:rsidP="0014291D">
      <w:pPr>
        <w:pStyle w:val="1"/>
        <w:ind w:firstLine="567"/>
        <w:jc w:val="center"/>
        <w:rPr>
          <w:lang w:val="ru-RU"/>
        </w:rPr>
      </w:pPr>
      <w:r>
        <w:rPr>
          <w:noProof/>
        </w:rPr>
        <w:drawing>
          <wp:inline distT="0" distB="0" distL="0" distR="0" wp14:anchorId="6118F589" wp14:editId="1590859A">
            <wp:extent cx="2714625" cy="16954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4625" cy="1695450"/>
                    </a:xfrm>
                    <a:prstGeom prst="rect">
                      <a:avLst/>
                    </a:prstGeom>
                  </pic:spPr>
                </pic:pic>
              </a:graphicData>
            </a:graphic>
          </wp:inline>
        </w:drawing>
      </w:r>
    </w:p>
    <w:p w14:paraId="2F038F43" w14:textId="77777777" w:rsidR="0014291D" w:rsidRDefault="0014291D" w:rsidP="0014291D">
      <w:pPr>
        <w:pStyle w:val="1"/>
        <w:rPr>
          <w:lang w:val="ru-RU"/>
        </w:rPr>
      </w:pPr>
      <w:r>
        <w:rPr>
          <w:lang w:val="ru-RU"/>
        </w:rPr>
        <w:t xml:space="preserve">Также была уменьшена намагниченность </w:t>
      </w:r>
      <w:r>
        <w:t>Gd</w:t>
      </w:r>
      <w:r w:rsidRPr="0014291D">
        <w:rPr>
          <w:lang w:val="ru-RU"/>
        </w:rPr>
        <w:t xml:space="preserve"> </w:t>
      </w:r>
      <w:r>
        <w:rPr>
          <w:lang w:val="ru-RU"/>
        </w:rPr>
        <w:t>до</w:t>
      </w:r>
      <w:r w:rsidRPr="0014291D">
        <w:rPr>
          <w:lang w:val="ru-RU"/>
        </w:rPr>
        <w:t xml:space="preserve"> 900 </w:t>
      </w:r>
      <w:proofErr w:type="spellStart"/>
      <w:r>
        <w:t>Oe</w:t>
      </w:r>
      <w:proofErr w:type="spellEnd"/>
      <w:r>
        <w:rPr>
          <w:lang w:val="ru-RU"/>
        </w:rPr>
        <w:t>. На рисунке 7 представлен график зависимости коэффициента отражения нейтронов при измененных параметрах модели.</w:t>
      </w:r>
    </w:p>
    <w:p w14:paraId="29D35757" w14:textId="2139E276" w:rsidR="0014291D" w:rsidRDefault="0014291D" w:rsidP="0014291D">
      <w:pPr>
        <w:pStyle w:val="1"/>
        <w:jc w:val="center"/>
        <w:rPr>
          <w:lang w:val="ru-RU"/>
        </w:rPr>
      </w:pPr>
      <w:r>
        <w:rPr>
          <w:noProof/>
        </w:rPr>
        <w:drawing>
          <wp:inline distT="0" distB="0" distL="0" distR="0" wp14:anchorId="770B73CC" wp14:editId="230769C8">
            <wp:extent cx="4800600" cy="369679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22718" cy="3713828"/>
                    </a:xfrm>
                    <a:prstGeom prst="rect">
                      <a:avLst/>
                    </a:prstGeom>
                  </pic:spPr>
                </pic:pic>
              </a:graphicData>
            </a:graphic>
          </wp:inline>
        </w:drawing>
      </w:r>
    </w:p>
    <w:p w14:paraId="7A331188" w14:textId="1B1D39D2" w:rsidR="0014291D" w:rsidRDefault="0014291D" w:rsidP="0014291D">
      <w:pPr>
        <w:pStyle w:val="1"/>
        <w:spacing w:line="360" w:lineRule="auto"/>
        <w:ind w:firstLine="709"/>
        <w:jc w:val="center"/>
        <w:rPr>
          <w:lang w:val="ru-RU"/>
        </w:rPr>
      </w:pPr>
      <w:r>
        <w:rPr>
          <w:lang w:val="ru-RU"/>
        </w:rPr>
        <w:t xml:space="preserve">Рис. 8 График зависимости коэффициента отражения нейтронов от длины волны при </w:t>
      </w:r>
      <w:r>
        <w:t>T</w:t>
      </w:r>
      <w:r w:rsidRPr="00160728">
        <w:rPr>
          <w:lang w:val="ru-RU"/>
        </w:rPr>
        <w:t xml:space="preserve"> = 12</w:t>
      </w:r>
      <w:r>
        <w:rPr>
          <w:lang w:val="ru-RU"/>
        </w:rPr>
        <w:t xml:space="preserve"> К </w:t>
      </w:r>
    </w:p>
    <w:p w14:paraId="1C656F0F" w14:textId="77777777" w:rsidR="00354506" w:rsidRDefault="0014291D" w:rsidP="0014291D">
      <w:pPr>
        <w:pStyle w:val="1"/>
        <w:rPr>
          <w:lang w:val="ru-RU"/>
        </w:rPr>
      </w:pPr>
      <w:r>
        <w:rPr>
          <w:lang w:val="ru-RU"/>
        </w:rPr>
        <w:t>Из графика видно, что расчетный коэффициент отражения аппроксимируется к экспериментальным данным.</w:t>
      </w:r>
      <w:r w:rsidR="00354506">
        <w:rPr>
          <w:lang w:val="ru-RU"/>
        </w:rPr>
        <w:t xml:space="preserve"> </w:t>
      </w:r>
    </w:p>
    <w:p w14:paraId="44B19F42" w14:textId="2E1F5AFF" w:rsidR="0014291D" w:rsidRPr="00354506" w:rsidRDefault="00354506" w:rsidP="0014291D">
      <w:pPr>
        <w:pStyle w:val="1"/>
      </w:pPr>
      <w:r>
        <w:rPr>
          <w:lang w:val="ru-RU"/>
        </w:rPr>
        <w:t xml:space="preserve">Для более эффективного </w:t>
      </w:r>
      <w:proofErr w:type="spellStart"/>
      <w:r>
        <w:rPr>
          <w:lang w:val="ru-RU"/>
        </w:rPr>
        <w:t>фитирования</w:t>
      </w:r>
      <w:proofErr w:type="spellEnd"/>
      <w:r>
        <w:rPr>
          <w:lang w:val="ru-RU"/>
        </w:rPr>
        <w:t xml:space="preserve"> слои сверхпроводников </w:t>
      </w:r>
      <w:r>
        <w:t>V</w:t>
      </w:r>
      <w:r w:rsidRPr="00354506">
        <w:rPr>
          <w:lang w:val="ru-RU"/>
        </w:rPr>
        <w:t xml:space="preserve"> </w:t>
      </w:r>
      <w:r>
        <w:rPr>
          <w:lang w:val="ru-RU"/>
        </w:rPr>
        <w:t xml:space="preserve">и </w:t>
      </w:r>
      <w:r>
        <w:t>Nb</w:t>
      </w:r>
      <w:r w:rsidRPr="00354506">
        <w:rPr>
          <w:lang w:val="ru-RU"/>
        </w:rPr>
        <w:t xml:space="preserve"> </w:t>
      </w:r>
      <w:r>
        <w:rPr>
          <w:lang w:val="ru-RU"/>
        </w:rPr>
        <w:t xml:space="preserve">были разбиты на 3 подслоя. Ниже представлен 2-й вариант толщины слоев с увеличенным количеством подслоев. Намагниченность </w:t>
      </w:r>
      <w:r>
        <w:t xml:space="preserve">Gd </w:t>
      </w:r>
      <w:r>
        <w:rPr>
          <w:lang w:val="ru-RU"/>
        </w:rPr>
        <w:t xml:space="preserve">уменьшена до 800 </w:t>
      </w:r>
      <w:proofErr w:type="spellStart"/>
      <w:r>
        <w:t>Oe</w:t>
      </w:r>
      <w:proofErr w:type="spellEnd"/>
      <w:r>
        <w:t xml:space="preserve">. </w:t>
      </w:r>
    </w:p>
    <w:p w14:paraId="4A41FBCB" w14:textId="544E0AC8" w:rsidR="00354506" w:rsidRDefault="00354506" w:rsidP="00354506">
      <w:pPr>
        <w:pStyle w:val="1"/>
        <w:jc w:val="center"/>
        <w:rPr>
          <w:lang w:val="ru-RU"/>
        </w:rPr>
      </w:pPr>
      <w:r>
        <w:rPr>
          <w:noProof/>
        </w:rPr>
        <w:lastRenderedPageBreak/>
        <w:drawing>
          <wp:inline distT="0" distB="0" distL="0" distR="0" wp14:anchorId="6649FE58" wp14:editId="50F4A440">
            <wp:extent cx="2247900" cy="1828398"/>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61346" cy="1839334"/>
                    </a:xfrm>
                    <a:prstGeom prst="rect">
                      <a:avLst/>
                    </a:prstGeom>
                  </pic:spPr>
                </pic:pic>
              </a:graphicData>
            </a:graphic>
          </wp:inline>
        </w:drawing>
      </w:r>
    </w:p>
    <w:p w14:paraId="51008B33" w14:textId="20839ABC" w:rsidR="00354506" w:rsidRDefault="00354506" w:rsidP="00B02928">
      <w:pPr>
        <w:pStyle w:val="1"/>
      </w:pPr>
    </w:p>
    <w:p w14:paraId="0D18A66A" w14:textId="77777777" w:rsidR="00B02928" w:rsidRDefault="00B02928" w:rsidP="00B02928">
      <w:pPr>
        <w:pStyle w:val="1"/>
        <w:rPr>
          <w:lang w:val="ru-RU"/>
        </w:rPr>
      </w:pPr>
      <w:r>
        <w:rPr>
          <w:lang w:val="ru-RU"/>
        </w:rPr>
        <w:t xml:space="preserve">Для уменьшения пиков и выбросов был применен алгоритм сглаживания. На рисунке 9 представлен график коэффициента отражения нейтронов при </w:t>
      </w:r>
      <w:proofErr w:type="spellStart"/>
      <w:r>
        <w:rPr>
          <w:lang w:val="ru-RU"/>
        </w:rPr>
        <w:t>фитировании</w:t>
      </w:r>
      <w:proofErr w:type="spellEnd"/>
      <w:r>
        <w:rPr>
          <w:lang w:val="ru-RU"/>
        </w:rPr>
        <w:t xml:space="preserve"> экспериментальных данных с новыми толщинами слоев и измененной намагниченностью </w:t>
      </w:r>
      <w:r>
        <w:t>Gd</w:t>
      </w:r>
      <w:r>
        <w:rPr>
          <w:lang w:val="ru-RU"/>
        </w:rPr>
        <w:t xml:space="preserve">, также приведен результат сглаживания функции </w:t>
      </w:r>
    </w:p>
    <w:p w14:paraId="06113DF1" w14:textId="77777777" w:rsidR="00B02928" w:rsidRDefault="00B02928" w:rsidP="00B02928">
      <w:pPr>
        <w:pStyle w:val="1"/>
        <w:rPr>
          <w:lang w:val="ru-RU"/>
        </w:rPr>
      </w:pPr>
    </w:p>
    <w:p w14:paraId="73D3F30A" w14:textId="030F3A23" w:rsidR="00B02928" w:rsidRDefault="00B02928" w:rsidP="00B02928">
      <w:pPr>
        <w:pStyle w:val="1"/>
        <w:jc w:val="center"/>
        <w:rPr>
          <w:lang w:val="ru-RU"/>
        </w:rPr>
      </w:pPr>
      <w:r>
        <w:rPr>
          <w:noProof/>
        </w:rPr>
        <w:drawing>
          <wp:inline distT="0" distB="0" distL="0" distR="0" wp14:anchorId="2BF0F64F" wp14:editId="7871D3C5">
            <wp:extent cx="4770216" cy="51511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77683" cy="5159183"/>
                    </a:xfrm>
                    <a:prstGeom prst="rect">
                      <a:avLst/>
                    </a:prstGeom>
                  </pic:spPr>
                </pic:pic>
              </a:graphicData>
            </a:graphic>
          </wp:inline>
        </w:drawing>
      </w:r>
    </w:p>
    <w:p w14:paraId="7A361353" w14:textId="67DA02D7" w:rsidR="00FC4245" w:rsidRDefault="00FC4245" w:rsidP="00B02928">
      <w:pPr>
        <w:pStyle w:val="1"/>
        <w:jc w:val="center"/>
        <w:rPr>
          <w:lang w:val="ru-RU"/>
        </w:rPr>
      </w:pPr>
      <w:r>
        <w:rPr>
          <w:lang w:val="ru-RU"/>
        </w:rPr>
        <w:t xml:space="preserve">Рис. 9 График зависимости коэффициента отражения нейтронов от длины волны при </w:t>
      </w:r>
      <w:r>
        <w:t>T</w:t>
      </w:r>
      <w:r w:rsidRPr="00160728">
        <w:rPr>
          <w:lang w:val="ru-RU"/>
        </w:rPr>
        <w:t xml:space="preserve"> = 12</w:t>
      </w:r>
      <w:r>
        <w:rPr>
          <w:lang w:val="ru-RU"/>
        </w:rPr>
        <w:t xml:space="preserve"> К с дополнительными подслоями до и после алгоритма сглаживания </w:t>
      </w:r>
    </w:p>
    <w:p w14:paraId="48F033CF" w14:textId="42006524" w:rsidR="00B02928" w:rsidRDefault="00B02928" w:rsidP="00B02928">
      <w:pPr>
        <w:pStyle w:val="1"/>
        <w:rPr>
          <w:lang w:val="ru-RU"/>
        </w:rPr>
      </w:pPr>
    </w:p>
    <w:p w14:paraId="30D3BA36" w14:textId="77777777" w:rsidR="00221B71" w:rsidRDefault="001A70CE" w:rsidP="00B02928">
      <w:pPr>
        <w:pStyle w:val="1"/>
        <w:rPr>
          <w:lang w:val="ru-RU"/>
        </w:rPr>
      </w:pPr>
      <w:r>
        <w:rPr>
          <w:lang w:val="ru-RU"/>
        </w:rPr>
        <w:lastRenderedPageBreak/>
        <w:t xml:space="preserve">Все те же самые манипуляции были проделаны для данных по структуре с температурой 1.5 К. При данной температуре ниже критической при исследовании обратного эффекта близости учитывается намагниченность прилежащих слоев сверхпроводников. </w:t>
      </w:r>
      <w:r w:rsidR="00221B71">
        <w:rPr>
          <w:lang w:val="ru-RU"/>
        </w:rPr>
        <w:t>Ниже представлены данные по выбранной толщине слоев и их намагниченности.</w:t>
      </w:r>
    </w:p>
    <w:p w14:paraId="2434E0DC" w14:textId="473FC439" w:rsidR="00B02928" w:rsidRDefault="001E3FBC" w:rsidP="001E3FBC">
      <w:pPr>
        <w:pStyle w:val="1"/>
        <w:jc w:val="center"/>
        <w:rPr>
          <w:lang w:val="ru-RU"/>
        </w:rPr>
      </w:pPr>
      <w:r>
        <w:rPr>
          <w:noProof/>
        </w:rPr>
        <w:drawing>
          <wp:inline distT="0" distB="0" distL="0" distR="0" wp14:anchorId="27625763" wp14:editId="0025DA99">
            <wp:extent cx="2362200" cy="377456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68870" cy="3785221"/>
                    </a:xfrm>
                    <a:prstGeom prst="rect">
                      <a:avLst/>
                    </a:prstGeom>
                  </pic:spPr>
                </pic:pic>
              </a:graphicData>
            </a:graphic>
          </wp:inline>
        </w:drawing>
      </w:r>
    </w:p>
    <w:p w14:paraId="745791BA" w14:textId="5E7E7EAF" w:rsidR="001E3FBC" w:rsidRDefault="001E3FBC" w:rsidP="001E3FBC">
      <w:pPr>
        <w:pStyle w:val="1"/>
        <w:jc w:val="center"/>
        <w:rPr>
          <w:lang w:val="ru-RU"/>
        </w:rPr>
      </w:pPr>
    </w:p>
    <w:p w14:paraId="35CEF1FE" w14:textId="5128D3F7" w:rsidR="001E3FBC" w:rsidRDefault="001E3FBC" w:rsidP="001E3FBC">
      <w:pPr>
        <w:pStyle w:val="1"/>
        <w:rPr>
          <w:lang w:val="ru-RU"/>
        </w:rPr>
      </w:pPr>
      <w:r>
        <w:rPr>
          <w:lang w:val="ru-RU"/>
        </w:rPr>
        <w:t>При указанных параметрах и применении алгоритма сглаживания, получились следующие результаты коэффициента отражения, показанные на графике на рисунке 10.</w:t>
      </w:r>
    </w:p>
    <w:p w14:paraId="265882C6" w14:textId="2C9DA9D1" w:rsidR="001E3FBC" w:rsidRDefault="001E3FBC" w:rsidP="001E3FBC">
      <w:pPr>
        <w:pStyle w:val="1"/>
        <w:rPr>
          <w:lang w:val="ru-RU"/>
        </w:rPr>
      </w:pPr>
    </w:p>
    <w:p w14:paraId="37888022" w14:textId="39F0BA17" w:rsidR="001E3FBC" w:rsidRPr="001E3FBC" w:rsidRDefault="00CD2658" w:rsidP="00CD2658">
      <w:pPr>
        <w:pStyle w:val="1"/>
        <w:jc w:val="center"/>
        <w:rPr>
          <w:lang w:val="ru-RU"/>
        </w:rPr>
      </w:pPr>
      <w:r>
        <w:rPr>
          <w:noProof/>
        </w:rPr>
        <w:lastRenderedPageBreak/>
        <w:drawing>
          <wp:inline distT="0" distB="0" distL="0" distR="0" wp14:anchorId="631FE550" wp14:editId="22E49CA7">
            <wp:extent cx="4892040" cy="5517468"/>
            <wp:effectExtent l="0" t="0" r="381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01345" cy="5527962"/>
                    </a:xfrm>
                    <a:prstGeom prst="rect">
                      <a:avLst/>
                    </a:prstGeom>
                  </pic:spPr>
                </pic:pic>
              </a:graphicData>
            </a:graphic>
          </wp:inline>
        </w:drawing>
      </w:r>
    </w:p>
    <w:p w14:paraId="4654F99E" w14:textId="54BEE564" w:rsidR="00CD2658" w:rsidRDefault="00CD2658" w:rsidP="00CD2658">
      <w:pPr>
        <w:pStyle w:val="1"/>
        <w:jc w:val="center"/>
        <w:rPr>
          <w:lang w:val="ru-RU"/>
        </w:rPr>
      </w:pPr>
      <w:r>
        <w:rPr>
          <w:lang w:val="ru-RU"/>
        </w:rPr>
        <w:t xml:space="preserve">Рис. 10 График зависимости коэффициента отражения нейтронов от длины волны при </w:t>
      </w:r>
      <w:r>
        <w:t>T</w:t>
      </w:r>
      <w:r w:rsidRPr="00160728">
        <w:rPr>
          <w:lang w:val="ru-RU"/>
        </w:rPr>
        <w:t xml:space="preserve"> = 1</w:t>
      </w:r>
      <w:r>
        <w:rPr>
          <w:lang w:val="ru-RU"/>
        </w:rPr>
        <w:t xml:space="preserve">.5 К с дополнительными подслоями до и после алгоритма сглаживания </w:t>
      </w:r>
    </w:p>
    <w:p w14:paraId="4EB0433B" w14:textId="77777777" w:rsidR="00354506" w:rsidRPr="00B02928" w:rsidRDefault="00354506" w:rsidP="00354506">
      <w:pPr>
        <w:pStyle w:val="1"/>
        <w:rPr>
          <w:lang w:val="ru-RU"/>
        </w:rPr>
      </w:pPr>
    </w:p>
    <w:p w14:paraId="54D8A818" w14:textId="77777777" w:rsidR="00DB0AAD" w:rsidRDefault="00DB0AAD" w:rsidP="00DB0AAD">
      <w:pPr>
        <w:pStyle w:val="1"/>
        <w:spacing w:line="360" w:lineRule="auto"/>
        <w:rPr>
          <w:lang w:val="ru-RU"/>
        </w:rPr>
      </w:pPr>
    </w:p>
    <w:p w14:paraId="6549A89F" w14:textId="77777777" w:rsidR="0094662E" w:rsidRPr="00A917ED" w:rsidRDefault="0094662E" w:rsidP="006F2AF7">
      <w:pPr>
        <w:pStyle w:val="1"/>
        <w:spacing w:line="360" w:lineRule="auto"/>
        <w:ind w:firstLine="709"/>
        <w:rPr>
          <w:lang w:val="ru-RU"/>
        </w:rPr>
      </w:pPr>
    </w:p>
    <w:p w14:paraId="79C683B1" w14:textId="4FB70CCB" w:rsidR="00387E35" w:rsidRPr="00A917ED" w:rsidRDefault="00387E35" w:rsidP="006F2AF7">
      <w:pPr>
        <w:pStyle w:val="1"/>
        <w:spacing w:line="360" w:lineRule="auto"/>
        <w:ind w:firstLine="709"/>
        <w:rPr>
          <w:b/>
          <w:bCs/>
          <w:lang w:val="ru-RU"/>
        </w:rPr>
      </w:pPr>
    </w:p>
    <w:p w14:paraId="3C72AC60" w14:textId="318DA17D" w:rsidR="00387E35" w:rsidRDefault="00387E35" w:rsidP="00387E35">
      <w:pPr>
        <w:pStyle w:val="1"/>
        <w:spacing w:line="360" w:lineRule="auto"/>
        <w:rPr>
          <w:b/>
          <w:bCs/>
          <w:lang w:val="ru-RU"/>
        </w:rPr>
      </w:pPr>
    </w:p>
    <w:p w14:paraId="2178FD32" w14:textId="39963743" w:rsidR="00326050" w:rsidRDefault="00326050" w:rsidP="00387E35">
      <w:pPr>
        <w:pStyle w:val="1"/>
        <w:spacing w:line="360" w:lineRule="auto"/>
        <w:rPr>
          <w:b/>
          <w:bCs/>
          <w:lang w:val="ru-RU"/>
        </w:rPr>
      </w:pPr>
    </w:p>
    <w:p w14:paraId="52D2E5D9" w14:textId="7FC88DDF" w:rsidR="00326050" w:rsidRDefault="00326050" w:rsidP="00387E35">
      <w:pPr>
        <w:pStyle w:val="1"/>
        <w:spacing w:line="360" w:lineRule="auto"/>
        <w:rPr>
          <w:b/>
          <w:bCs/>
          <w:lang w:val="ru-RU"/>
        </w:rPr>
      </w:pPr>
    </w:p>
    <w:p w14:paraId="4BF78E42" w14:textId="731969B1" w:rsidR="00326050" w:rsidRDefault="00326050" w:rsidP="00387E35">
      <w:pPr>
        <w:pStyle w:val="1"/>
        <w:spacing w:line="360" w:lineRule="auto"/>
        <w:rPr>
          <w:b/>
          <w:bCs/>
          <w:lang w:val="ru-RU"/>
        </w:rPr>
      </w:pPr>
    </w:p>
    <w:p w14:paraId="30F8A4D6" w14:textId="4DD87132" w:rsidR="00326050" w:rsidRDefault="00326050" w:rsidP="00387E35">
      <w:pPr>
        <w:pStyle w:val="1"/>
        <w:spacing w:line="360" w:lineRule="auto"/>
        <w:rPr>
          <w:b/>
          <w:bCs/>
          <w:lang w:val="ru-RU"/>
        </w:rPr>
      </w:pPr>
    </w:p>
    <w:p w14:paraId="037B61A3" w14:textId="77777777" w:rsidR="00326050" w:rsidRPr="00A917ED" w:rsidRDefault="00326050" w:rsidP="00387E35">
      <w:pPr>
        <w:pStyle w:val="1"/>
        <w:spacing w:line="360" w:lineRule="auto"/>
        <w:rPr>
          <w:b/>
          <w:bCs/>
          <w:lang w:val="ru-RU"/>
        </w:rPr>
      </w:pPr>
    </w:p>
    <w:p w14:paraId="07357130" w14:textId="0D6FDAFE" w:rsidR="000B25F2" w:rsidRDefault="000B25F2" w:rsidP="006F2AF7">
      <w:pPr>
        <w:pStyle w:val="1"/>
        <w:spacing w:line="360" w:lineRule="auto"/>
        <w:ind w:firstLine="709"/>
        <w:rPr>
          <w:b/>
          <w:bCs/>
          <w:lang w:val="ru-RU"/>
        </w:rPr>
      </w:pPr>
      <w:r>
        <w:rPr>
          <w:b/>
          <w:bCs/>
          <w:lang w:val="ru-RU"/>
        </w:rPr>
        <w:lastRenderedPageBreak/>
        <w:t xml:space="preserve">Обсуждение результатов </w:t>
      </w:r>
    </w:p>
    <w:p w14:paraId="1730FFDE" w14:textId="4CB912D1" w:rsidR="000B25F2" w:rsidRPr="00CF30BB" w:rsidRDefault="00060B65" w:rsidP="006F2AF7">
      <w:pPr>
        <w:pStyle w:val="1"/>
        <w:spacing w:line="360" w:lineRule="auto"/>
        <w:ind w:firstLine="709"/>
        <w:rPr>
          <w:lang w:val="ru-RU"/>
        </w:rPr>
      </w:pPr>
      <w:r>
        <w:rPr>
          <w:lang w:val="ru-RU"/>
        </w:rPr>
        <w:t xml:space="preserve">В рамках проекта были получены результаты </w:t>
      </w:r>
      <w:proofErr w:type="spellStart"/>
      <w:r>
        <w:rPr>
          <w:lang w:val="ru-RU"/>
        </w:rPr>
        <w:t>фитирования</w:t>
      </w:r>
      <w:proofErr w:type="spellEnd"/>
      <w:r>
        <w:rPr>
          <w:lang w:val="ru-RU"/>
        </w:rPr>
        <w:t xml:space="preserve"> экспериментальных данных, которые могут помочь в анализе и описании физических явлений и эффектов, наблюдаемых при эксперименте. </w:t>
      </w:r>
      <w:r w:rsidR="00270D8A">
        <w:rPr>
          <w:lang w:val="ru-RU"/>
        </w:rPr>
        <w:t xml:space="preserve">С помощью подбора оптимальной толщины каждого слоя можно изменять коэффициент отражения нейтронов в расчетной модели. Большое значение при </w:t>
      </w:r>
      <w:proofErr w:type="spellStart"/>
      <w:r w:rsidR="00270D8A">
        <w:rPr>
          <w:lang w:val="ru-RU"/>
        </w:rPr>
        <w:t>фитировании</w:t>
      </w:r>
      <w:proofErr w:type="spellEnd"/>
      <w:r w:rsidR="00270D8A">
        <w:rPr>
          <w:lang w:val="ru-RU"/>
        </w:rPr>
        <w:t xml:space="preserve"> результатов играл параметр намагниченности слоя </w:t>
      </w:r>
      <w:r w:rsidR="00270D8A">
        <w:t>Gd</w:t>
      </w:r>
      <w:r w:rsidR="00270D8A" w:rsidRPr="00270D8A">
        <w:rPr>
          <w:lang w:val="ru-RU"/>
        </w:rPr>
        <w:t xml:space="preserve">. </w:t>
      </w:r>
      <w:r w:rsidR="00270D8A">
        <w:rPr>
          <w:lang w:val="ru-RU"/>
        </w:rPr>
        <w:t xml:space="preserve">При уменьшении намагниченности до пределов </w:t>
      </w:r>
      <w:proofErr w:type="gramStart"/>
      <w:r w:rsidR="00270D8A">
        <w:rPr>
          <w:lang w:val="ru-RU"/>
        </w:rPr>
        <w:t>800-1000</w:t>
      </w:r>
      <w:proofErr w:type="gramEnd"/>
      <w:r w:rsidR="00270D8A">
        <w:rPr>
          <w:lang w:val="ru-RU"/>
        </w:rPr>
        <w:t xml:space="preserve"> </w:t>
      </w:r>
      <w:proofErr w:type="spellStart"/>
      <w:r w:rsidR="00270D8A">
        <w:t>Oe</w:t>
      </w:r>
      <w:proofErr w:type="spellEnd"/>
      <w:r w:rsidR="00270D8A">
        <w:rPr>
          <w:lang w:val="ru-RU"/>
        </w:rPr>
        <w:t xml:space="preserve"> видны существенные изменения на графике в сторону аппроксимации расчетных данных к экспериментальным.</w:t>
      </w:r>
      <w:r w:rsidR="00493D81">
        <w:rPr>
          <w:lang w:val="ru-RU"/>
        </w:rPr>
        <w:t xml:space="preserve"> При температуре 1.5 К важную роль показало разделение прилежащих слоев сверхпроводника на дополнительные подслои.</w:t>
      </w:r>
      <w:r w:rsidR="00CF30BB">
        <w:rPr>
          <w:lang w:val="ru-RU"/>
        </w:rPr>
        <w:t xml:space="preserve"> Для дальнейшей работы с данными возможна разработка алгоритма </w:t>
      </w:r>
      <w:proofErr w:type="spellStart"/>
      <w:r w:rsidR="00CF30BB">
        <w:rPr>
          <w:lang w:val="ru-RU"/>
        </w:rPr>
        <w:t>фитирования</w:t>
      </w:r>
      <w:proofErr w:type="spellEnd"/>
      <w:r w:rsidR="00CF30BB">
        <w:rPr>
          <w:lang w:val="ru-RU"/>
        </w:rPr>
        <w:t xml:space="preserve"> расчетной модели с помощью программного комплекса </w:t>
      </w:r>
      <w:proofErr w:type="spellStart"/>
      <w:r w:rsidR="00CF30BB">
        <w:t>Matlab</w:t>
      </w:r>
      <w:proofErr w:type="spellEnd"/>
      <w:r w:rsidR="00CF30BB" w:rsidRPr="00CF30BB">
        <w:rPr>
          <w:lang w:val="ru-RU"/>
        </w:rPr>
        <w:t xml:space="preserve">. </w:t>
      </w:r>
    </w:p>
    <w:p w14:paraId="53AAFBE1" w14:textId="618DB796" w:rsidR="00060B65" w:rsidRDefault="00060B65" w:rsidP="006F2AF7">
      <w:pPr>
        <w:pStyle w:val="1"/>
        <w:spacing w:line="360" w:lineRule="auto"/>
        <w:ind w:firstLine="709"/>
        <w:rPr>
          <w:b/>
          <w:bCs/>
          <w:lang w:val="ru-RU"/>
        </w:rPr>
      </w:pPr>
    </w:p>
    <w:p w14:paraId="14C8CEF6" w14:textId="77777777" w:rsidR="00060B65" w:rsidRDefault="00060B65" w:rsidP="006F2AF7">
      <w:pPr>
        <w:pStyle w:val="1"/>
        <w:spacing w:line="360" w:lineRule="auto"/>
        <w:ind w:firstLine="709"/>
        <w:rPr>
          <w:b/>
          <w:bCs/>
          <w:lang w:val="ru-RU"/>
        </w:rPr>
      </w:pPr>
    </w:p>
    <w:p w14:paraId="721617DC" w14:textId="2FB61A85" w:rsidR="000B25F2" w:rsidRDefault="000B25F2" w:rsidP="006F2AF7">
      <w:pPr>
        <w:pStyle w:val="1"/>
        <w:spacing w:line="360" w:lineRule="auto"/>
        <w:ind w:firstLine="709"/>
        <w:rPr>
          <w:b/>
          <w:bCs/>
          <w:lang w:val="ru-RU"/>
        </w:rPr>
      </w:pPr>
      <w:r>
        <w:rPr>
          <w:b/>
          <w:bCs/>
          <w:lang w:val="ru-RU"/>
        </w:rPr>
        <w:t xml:space="preserve">Заключение </w:t>
      </w:r>
    </w:p>
    <w:p w14:paraId="78243E80" w14:textId="377D45D9" w:rsidR="000B25F2" w:rsidRDefault="00D819F9" w:rsidP="006F2AF7">
      <w:pPr>
        <w:pStyle w:val="1"/>
        <w:spacing w:line="360" w:lineRule="auto"/>
        <w:ind w:firstLine="709"/>
        <w:rPr>
          <w:lang w:val="ru-RU"/>
        </w:rPr>
      </w:pPr>
      <w:r>
        <w:rPr>
          <w:lang w:val="ru-RU"/>
        </w:rPr>
        <w:t xml:space="preserve">Метод нейтронной рефлектометрии широко применим для анализа сложных многослойных структур </w:t>
      </w:r>
      <w:r w:rsidR="00BD7F10">
        <w:rPr>
          <w:lang w:val="ru-RU"/>
        </w:rPr>
        <w:t xml:space="preserve">или тонких плёнок. </w:t>
      </w:r>
      <w:r w:rsidR="00DB466E">
        <w:rPr>
          <w:lang w:val="ru-RU"/>
        </w:rPr>
        <w:t xml:space="preserve">Данный метод позволяет получить информацию не только о составе структуры с точки зрения вопросов материаловедения, но также позволяет изучать магнитные свойства материалов. </w:t>
      </w:r>
      <w:r w:rsidR="00AD3E05">
        <w:rPr>
          <w:lang w:val="ru-RU"/>
        </w:rPr>
        <w:t>Это становится также актуально для набора задач по изучению эффекта близости или обратного эффекта близости при контакте магнитного материала с поверхностью сверхпроводника</w:t>
      </w:r>
      <w:r w:rsidR="00992AAC">
        <w:rPr>
          <w:lang w:val="ru-RU"/>
        </w:rPr>
        <w:t>.</w:t>
      </w:r>
      <w:r w:rsidR="00AD3E05">
        <w:rPr>
          <w:lang w:val="ru-RU"/>
        </w:rPr>
        <w:t xml:space="preserve"> </w:t>
      </w:r>
      <w:r w:rsidR="00992AAC">
        <w:rPr>
          <w:lang w:val="ru-RU"/>
        </w:rPr>
        <w:t>И</w:t>
      </w:r>
      <w:r w:rsidR="00AD3E05">
        <w:rPr>
          <w:lang w:val="ru-RU"/>
        </w:rPr>
        <w:t xml:space="preserve">сследования в данной области помогут сформировать фундаментальную теорию и развить применение результатов в инженерно-технической </w:t>
      </w:r>
      <w:r w:rsidR="00992AAC">
        <w:rPr>
          <w:lang w:val="ru-RU"/>
        </w:rPr>
        <w:t>сфере</w:t>
      </w:r>
      <w:r w:rsidR="00AD3E05">
        <w:rPr>
          <w:lang w:val="ru-RU"/>
        </w:rPr>
        <w:t xml:space="preserve"> для разработки новой базы электронных компонентов.</w:t>
      </w:r>
    </w:p>
    <w:p w14:paraId="5BED5718" w14:textId="3B331593" w:rsidR="00E06BA1" w:rsidRDefault="00E06BA1" w:rsidP="006F2AF7">
      <w:pPr>
        <w:pStyle w:val="1"/>
        <w:spacing w:line="360" w:lineRule="auto"/>
        <w:ind w:firstLine="709"/>
        <w:rPr>
          <w:lang w:val="ru-RU"/>
        </w:rPr>
      </w:pPr>
    </w:p>
    <w:p w14:paraId="02D59838" w14:textId="2F5D4EDB" w:rsidR="00E06BA1" w:rsidRDefault="00E06BA1" w:rsidP="006F2AF7">
      <w:pPr>
        <w:pStyle w:val="1"/>
        <w:spacing w:line="360" w:lineRule="auto"/>
        <w:ind w:firstLine="709"/>
        <w:rPr>
          <w:lang w:val="ru-RU"/>
        </w:rPr>
      </w:pPr>
    </w:p>
    <w:p w14:paraId="29A6FA95" w14:textId="77777777" w:rsidR="00326050" w:rsidRDefault="00326050" w:rsidP="006F2AF7">
      <w:pPr>
        <w:pStyle w:val="1"/>
        <w:spacing w:line="360" w:lineRule="auto"/>
        <w:ind w:firstLine="709"/>
        <w:rPr>
          <w:lang w:val="ru-RU"/>
        </w:rPr>
      </w:pPr>
    </w:p>
    <w:p w14:paraId="631B4044" w14:textId="277D6D9C" w:rsidR="00E06BA1" w:rsidRDefault="00E06BA1" w:rsidP="006F2AF7">
      <w:pPr>
        <w:pStyle w:val="1"/>
        <w:spacing w:line="360" w:lineRule="auto"/>
        <w:ind w:firstLine="709"/>
        <w:rPr>
          <w:lang w:val="ru-RU"/>
        </w:rPr>
      </w:pPr>
    </w:p>
    <w:p w14:paraId="11E2CBA6" w14:textId="3D771031" w:rsidR="00E06BA1" w:rsidRDefault="00E06BA1" w:rsidP="00E06BA1">
      <w:pPr>
        <w:pStyle w:val="1"/>
        <w:spacing w:line="360" w:lineRule="auto"/>
        <w:jc w:val="center"/>
        <w:rPr>
          <w:b/>
          <w:bCs/>
          <w:lang w:val="ru-RU"/>
        </w:rPr>
      </w:pPr>
      <w:r w:rsidRPr="00E06BA1">
        <w:rPr>
          <w:b/>
          <w:bCs/>
          <w:lang w:val="ru-RU"/>
        </w:rPr>
        <w:lastRenderedPageBreak/>
        <w:t>Список литературы</w:t>
      </w:r>
    </w:p>
    <w:p w14:paraId="1BB4F7AD" w14:textId="088E7374" w:rsidR="00E06BA1" w:rsidRDefault="00E06BA1" w:rsidP="00E06BA1">
      <w:pPr>
        <w:pStyle w:val="1"/>
        <w:spacing w:line="360" w:lineRule="auto"/>
        <w:jc w:val="center"/>
        <w:rPr>
          <w:b/>
          <w:bCs/>
          <w:lang w:val="ru-RU"/>
        </w:rPr>
      </w:pPr>
    </w:p>
    <w:p w14:paraId="5BEFE72E" w14:textId="75E97889" w:rsidR="00E06BA1" w:rsidRDefault="00E06BA1" w:rsidP="00E06BA1">
      <w:pPr>
        <w:pStyle w:val="1"/>
        <w:numPr>
          <w:ilvl w:val="0"/>
          <w:numId w:val="1"/>
        </w:numPr>
      </w:pPr>
      <w:r>
        <w:t>V</w:t>
      </w:r>
      <w:r w:rsidRPr="00E06BA1">
        <w:t>.</w:t>
      </w:r>
      <w:r>
        <w:t>L</w:t>
      </w:r>
      <w:r w:rsidRPr="00E06BA1">
        <w:t xml:space="preserve"> </w:t>
      </w:r>
      <w:proofErr w:type="spellStart"/>
      <w:r>
        <w:t>Aksenov</w:t>
      </w:r>
      <w:proofErr w:type="spellEnd"/>
      <w:r w:rsidRPr="00E06BA1">
        <w:t xml:space="preserve">, </w:t>
      </w:r>
      <w:r>
        <w:t>K</w:t>
      </w:r>
      <w:r w:rsidRPr="00E06BA1">
        <w:t>.</w:t>
      </w:r>
      <w:r>
        <w:t>N</w:t>
      </w:r>
      <w:r w:rsidRPr="00E06BA1">
        <w:t xml:space="preserve">. </w:t>
      </w:r>
      <w:proofErr w:type="spellStart"/>
      <w:r>
        <w:t>Jernenkov</w:t>
      </w:r>
      <w:proofErr w:type="spellEnd"/>
      <w:r w:rsidRPr="00E06BA1">
        <w:t xml:space="preserve">, </w:t>
      </w:r>
      <w:r>
        <w:t>S</w:t>
      </w:r>
      <w:r w:rsidRPr="00E06BA1">
        <w:t>.</w:t>
      </w:r>
      <w:r>
        <w:t>V</w:t>
      </w:r>
      <w:r w:rsidRPr="00E06BA1">
        <w:t xml:space="preserve">. </w:t>
      </w:r>
      <w:proofErr w:type="spellStart"/>
      <w:r>
        <w:t>Kozhevnikov</w:t>
      </w:r>
      <w:proofErr w:type="spellEnd"/>
      <w:r w:rsidRPr="00E06BA1">
        <w:t xml:space="preserve"> // </w:t>
      </w:r>
      <w:r>
        <w:t>The</w:t>
      </w:r>
      <w:r w:rsidRPr="00E06BA1">
        <w:t xml:space="preserve"> </w:t>
      </w:r>
      <w:r>
        <w:t>polarized neutron spectrometer REMUR at the pulsed reactor IBR-2</w:t>
      </w:r>
    </w:p>
    <w:p w14:paraId="18C20920" w14:textId="5C7DC852" w:rsidR="0012025A" w:rsidRDefault="0012025A" w:rsidP="00E06BA1">
      <w:pPr>
        <w:pStyle w:val="1"/>
        <w:numPr>
          <w:ilvl w:val="0"/>
          <w:numId w:val="1"/>
        </w:numPr>
      </w:pPr>
      <w:r>
        <w:t xml:space="preserve">S. Mironov, A.S. Melnikov, A. </w:t>
      </w:r>
      <w:proofErr w:type="spellStart"/>
      <w:r>
        <w:t>Buzdin</w:t>
      </w:r>
      <w:proofErr w:type="spellEnd"/>
      <w:r>
        <w:t xml:space="preserve"> // Electromagnetic proximity effect in planar superconductor-ferromagnet structures</w:t>
      </w:r>
      <w:r w:rsidR="00132ADC">
        <w:t xml:space="preserve">, 2018 </w:t>
      </w:r>
    </w:p>
    <w:p w14:paraId="607ADAFD" w14:textId="7B14E2B8" w:rsidR="00132ADC" w:rsidRDefault="007777ED" w:rsidP="00E06BA1">
      <w:pPr>
        <w:pStyle w:val="1"/>
        <w:numPr>
          <w:ilvl w:val="0"/>
          <w:numId w:val="1"/>
        </w:numPr>
      </w:pPr>
      <w:r>
        <w:t xml:space="preserve">Y. </w:t>
      </w:r>
      <w:proofErr w:type="spellStart"/>
      <w:r>
        <w:t>Khaydukov</w:t>
      </w:r>
      <w:proofErr w:type="spellEnd"/>
      <w:r>
        <w:t xml:space="preserve">, E. Kravtsov, R. </w:t>
      </w:r>
      <w:proofErr w:type="spellStart"/>
      <w:r>
        <w:t>Morari</w:t>
      </w:r>
      <w:proofErr w:type="spellEnd"/>
      <w:r>
        <w:t xml:space="preserve"> // Neutron reflectometry studies of Gd/Nb and Cu</w:t>
      </w:r>
      <w:r>
        <w:rPr>
          <w:vertAlign w:val="subscript"/>
        </w:rPr>
        <w:t>30</w:t>
      </w:r>
      <w:r>
        <w:t>Ni</w:t>
      </w:r>
      <w:r>
        <w:rPr>
          <w:vertAlign w:val="subscript"/>
        </w:rPr>
        <w:t>70</w:t>
      </w:r>
      <w:r>
        <w:t>/Nb superlattices</w:t>
      </w:r>
      <w:r w:rsidR="00F20576">
        <w:t>, 2019</w:t>
      </w:r>
    </w:p>
    <w:p w14:paraId="6B4A9DE9" w14:textId="4885A816" w:rsidR="00F20576" w:rsidRPr="00E06BA1" w:rsidRDefault="00C94213" w:rsidP="00E06BA1">
      <w:pPr>
        <w:pStyle w:val="1"/>
        <w:numPr>
          <w:ilvl w:val="0"/>
          <w:numId w:val="1"/>
        </w:numPr>
      </w:pPr>
      <w:r>
        <w:t xml:space="preserve">Y. </w:t>
      </w:r>
      <w:proofErr w:type="spellStart"/>
      <w:r>
        <w:t>Khaydukov</w:t>
      </w:r>
      <w:proofErr w:type="spellEnd"/>
      <w:r>
        <w:t xml:space="preserve">, E.A. Kravtsov, V.D. </w:t>
      </w:r>
      <w:proofErr w:type="spellStart"/>
      <w:r>
        <w:t>Zhaketov</w:t>
      </w:r>
      <w:proofErr w:type="spellEnd"/>
      <w:r>
        <w:t xml:space="preserve"> // Magnetic proximity effect in Nb/Gd superlattices seen by neutron reflectometry, </w:t>
      </w:r>
      <w:proofErr w:type="gramStart"/>
      <w:r>
        <w:t>2019</w:t>
      </w:r>
      <w:proofErr w:type="gramEnd"/>
    </w:p>
    <w:p w14:paraId="1101BBF1" w14:textId="77777777" w:rsidR="000B25F2" w:rsidRPr="00E06BA1" w:rsidRDefault="000B25F2" w:rsidP="006F2AF7">
      <w:pPr>
        <w:pStyle w:val="1"/>
        <w:spacing w:line="360" w:lineRule="auto"/>
        <w:ind w:firstLine="709"/>
        <w:rPr>
          <w:b/>
          <w:bCs/>
        </w:rPr>
      </w:pPr>
    </w:p>
    <w:sectPr w:rsidR="000B25F2" w:rsidRPr="00E06B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151E2A"/>
    <w:multiLevelType w:val="hybridMultilevel"/>
    <w:tmpl w:val="2C669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4E0"/>
    <w:rsid w:val="00044EEA"/>
    <w:rsid w:val="00060B65"/>
    <w:rsid w:val="000761F2"/>
    <w:rsid w:val="000814E0"/>
    <w:rsid w:val="000B25F2"/>
    <w:rsid w:val="000D27D3"/>
    <w:rsid w:val="000F4C7F"/>
    <w:rsid w:val="0012025A"/>
    <w:rsid w:val="00131A55"/>
    <w:rsid w:val="00132ADC"/>
    <w:rsid w:val="001407E3"/>
    <w:rsid w:val="0014291D"/>
    <w:rsid w:val="001431DF"/>
    <w:rsid w:val="00146AB4"/>
    <w:rsid w:val="00160728"/>
    <w:rsid w:val="00170171"/>
    <w:rsid w:val="00193ABE"/>
    <w:rsid w:val="001A70CE"/>
    <w:rsid w:val="001C75E3"/>
    <w:rsid w:val="001E372D"/>
    <w:rsid w:val="001E3FBC"/>
    <w:rsid w:val="00221B71"/>
    <w:rsid w:val="0022783C"/>
    <w:rsid w:val="0023684E"/>
    <w:rsid w:val="002540C0"/>
    <w:rsid w:val="00270D8A"/>
    <w:rsid w:val="00271C80"/>
    <w:rsid w:val="002D2BBD"/>
    <w:rsid w:val="002E541B"/>
    <w:rsid w:val="0030719C"/>
    <w:rsid w:val="00326050"/>
    <w:rsid w:val="00336E5D"/>
    <w:rsid w:val="00354506"/>
    <w:rsid w:val="00387E35"/>
    <w:rsid w:val="004320BB"/>
    <w:rsid w:val="00432F36"/>
    <w:rsid w:val="00482E74"/>
    <w:rsid w:val="00493D81"/>
    <w:rsid w:val="004A0CDC"/>
    <w:rsid w:val="004B16CD"/>
    <w:rsid w:val="004D6A88"/>
    <w:rsid w:val="005258F9"/>
    <w:rsid w:val="005834E9"/>
    <w:rsid w:val="00596781"/>
    <w:rsid w:val="005B7BEB"/>
    <w:rsid w:val="005C00FD"/>
    <w:rsid w:val="005E6F82"/>
    <w:rsid w:val="005F7D6D"/>
    <w:rsid w:val="0063056F"/>
    <w:rsid w:val="00637366"/>
    <w:rsid w:val="006814F1"/>
    <w:rsid w:val="006B5185"/>
    <w:rsid w:val="006E06E6"/>
    <w:rsid w:val="006E1155"/>
    <w:rsid w:val="006F2AF7"/>
    <w:rsid w:val="006F6D0C"/>
    <w:rsid w:val="00713EE3"/>
    <w:rsid w:val="00732493"/>
    <w:rsid w:val="00734A72"/>
    <w:rsid w:val="00736A9D"/>
    <w:rsid w:val="00745A25"/>
    <w:rsid w:val="007777ED"/>
    <w:rsid w:val="007951A4"/>
    <w:rsid w:val="007B1D5C"/>
    <w:rsid w:val="007C7626"/>
    <w:rsid w:val="007E7979"/>
    <w:rsid w:val="0080565F"/>
    <w:rsid w:val="00841E55"/>
    <w:rsid w:val="00877D4D"/>
    <w:rsid w:val="0088394C"/>
    <w:rsid w:val="008A5F6E"/>
    <w:rsid w:val="008B3161"/>
    <w:rsid w:val="008E2ABD"/>
    <w:rsid w:val="008E3167"/>
    <w:rsid w:val="009054FC"/>
    <w:rsid w:val="009260AA"/>
    <w:rsid w:val="0094662E"/>
    <w:rsid w:val="00992AAC"/>
    <w:rsid w:val="009D0688"/>
    <w:rsid w:val="00A21D66"/>
    <w:rsid w:val="00A36A29"/>
    <w:rsid w:val="00A917ED"/>
    <w:rsid w:val="00A97240"/>
    <w:rsid w:val="00AC6CE6"/>
    <w:rsid w:val="00AD3E05"/>
    <w:rsid w:val="00AD72DF"/>
    <w:rsid w:val="00B02928"/>
    <w:rsid w:val="00B73BD7"/>
    <w:rsid w:val="00BC2C2E"/>
    <w:rsid w:val="00BD7F10"/>
    <w:rsid w:val="00BE2457"/>
    <w:rsid w:val="00BF5794"/>
    <w:rsid w:val="00C73FE3"/>
    <w:rsid w:val="00C94213"/>
    <w:rsid w:val="00CD2658"/>
    <w:rsid w:val="00CF30BB"/>
    <w:rsid w:val="00CF7AA1"/>
    <w:rsid w:val="00D3214B"/>
    <w:rsid w:val="00D37BC8"/>
    <w:rsid w:val="00D54E9C"/>
    <w:rsid w:val="00D63FDB"/>
    <w:rsid w:val="00D819F9"/>
    <w:rsid w:val="00D90815"/>
    <w:rsid w:val="00D952B4"/>
    <w:rsid w:val="00DB0AAD"/>
    <w:rsid w:val="00DB466E"/>
    <w:rsid w:val="00DD009D"/>
    <w:rsid w:val="00E01681"/>
    <w:rsid w:val="00E06BA1"/>
    <w:rsid w:val="00E1173A"/>
    <w:rsid w:val="00E344EB"/>
    <w:rsid w:val="00E545D3"/>
    <w:rsid w:val="00EA0DEC"/>
    <w:rsid w:val="00EE4EAD"/>
    <w:rsid w:val="00EE5D9A"/>
    <w:rsid w:val="00F20576"/>
    <w:rsid w:val="00F8649E"/>
    <w:rsid w:val="00FC4245"/>
    <w:rsid w:val="00FD35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EA5E2"/>
  <w15:chartTrackingRefBased/>
  <w15:docId w15:val="{0B85D1DC-78F7-4A3A-A97D-C097A568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14E0"/>
    <w:pPr>
      <w:spacing w:after="0" w:line="240" w:lineRule="auto"/>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E372D"/>
    <w:pPr>
      <w:spacing w:after="0" w:line="240" w:lineRule="auto"/>
    </w:pPr>
    <w:rPr>
      <w:sz w:val="28"/>
      <w:szCs w:val="28"/>
    </w:rPr>
  </w:style>
  <w:style w:type="paragraph" w:customStyle="1" w:styleId="1">
    <w:name w:val="Стиль1"/>
    <w:basedOn w:val="a3"/>
    <w:link w:val="10"/>
    <w:qFormat/>
    <w:rsid w:val="001E372D"/>
    <w:pPr>
      <w:jc w:val="both"/>
    </w:pPr>
    <w:rPr>
      <w:rFonts w:ascii="Times New Roman" w:hAnsi="Times New Roman"/>
      <w:lang w:val="en-US"/>
    </w:rPr>
  </w:style>
  <w:style w:type="character" w:customStyle="1" w:styleId="a4">
    <w:name w:val="Без интервала Знак"/>
    <w:basedOn w:val="a0"/>
    <w:link w:val="a3"/>
    <w:uiPriority w:val="1"/>
    <w:rsid w:val="001E372D"/>
    <w:rPr>
      <w:sz w:val="28"/>
      <w:szCs w:val="28"/>
    </w:rPr>
  </w:style>
  <w:style w:type="character" w:customStyle="1" w:styleId="10">
    <w:name w:val="Стиль1 Знак"/>
    <w:basedOn w:val="a4"/>
    <w:link w:val="1"/>
    <w:rsid w:val="001E372D"/>
    <w:rPr>
      <w:rFonts w:ascii="Times New Roman" w:hAnsi="Times New Roman"/>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866341">
      <w:bodyDiv w:val="1"/>
      <w:marLeft w:val="0"/>
      <w:marRight w:val="0"/>
      <w:marTop w:val="0"/>
      <w:marBottom w:val="0"/>
      <w:divBdr>
        <w:top w:val="none" w:sz="0" w:space="0" w:color="auto"/>
        <w:left w:val="none" w:sz="0" w:space="0" w:color="auto"/>
        <w:bottom w:val="none" w:sz="0" w:space="0" w:color="auto"/>
        <w:right w:val="none" w:sz="0" w:space="0" w:color="auto"/>
      </w:divBdr>
    </w:div>
    <w:div w:id="1003968877">
      <w:bodyDiv w:val="1"/>
      <w:marLeft w:val="0"/>
      <w:marRight w:val="0"/>
      <w:marTop w:val="0"/>
      <w:marBottom w:val="0"/>
      <w:divBdr>
        <w:top w:val="none" w:sz="0" w:space="0" w:color="auto"/>
        <w:left w:val="none" w:sz="0" w:space="0" w:color="auto"/>
        <w:bottom w:val="none" w:sz="0" w:space="0" w:color="auto"/>
        <w:right w:val="none" w:sz="0" w:space="0" w:color="auto"/>
      </w:divBdr>
    </w:div>
    <w:div w:id="1260022635">
      <w:bodyDiv w:val="1"/>
      <w:marLeft w:val="0"/>
      <w:marRight w:val="0"/>
      <w:marTop w:val="0"/>
      <w:marBottom w:val="0"/>
      <w:divBdr>
        <w:top w:val="none" w:sz="0" w:space="0" w:color="auto"/>
        <w:left w:val="none" w:sz="0" w:space="0" w:color="auto"/>
        <w:bottom w:val="none" w:sz="0" w:space="0" w:color="auto"/>
        <w:right w:val="none" w:sz="0" w:space="0" w:color="auto"/>
      </w:divBdr>
    </w:div>
    <w:div w:id="2070228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FECC0-9548-47DE-8046-F1CF47064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16</Pages>
  <Words>1790</Words>
  <Characters>10203</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Джепаров Даниил Иванович</cp:lastModifiedBy>
  <cp:revision>132</cp:revision>
  <dcterms:created xsi:type="dcterms:W3CDTF">2017-01-17T12:37:00Z</dcterms:created>
  <dcterms:modified xsi:type="dcterms:W3CDTF">2021-03-18T19:11:00Z</dcterms:modified>
</cp:coreProperties>
</file>