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DD4" w:rsidRDefault="008F06D7">
      <w:pPr>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 behindDoc="0" locked="0" layoutInCell="1" allowOverlap="1">
            <wp:simplePos x="0" y="0"/>
            <wp:positionH relativeFrom="column">
              <wp:posOffset>2027555</wp:posOffset>
            </wp:positionH>
            <wp:positionV relativeFrom="paragraph">
              <wp:posOffset>635</wp:posOffset>
            </wp:positionV>
            <wp:extent cx="1127125" cy="723265"/>
            <wp:effectExtent l="0" t="0" r="0" b="0"/>
            <wp:wrapSquare wrapText="bothSides"/>
            <wp:docPr id="1"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Documents and Settings\Admin\Мои документы\Бланки, логотипы, подписи\jinr-blue-small.png"/>
                    <pic:cNvPicPr>
                      <a:picLocks noChangeAspect="1" noChangeArrowheads="1"/>
                    </pic:cNvPicPr>
                  </pic:nvPicPr>
                  <pic:blipFill>
                    <a:blip r:embed="rId6"/>
                    <a:stretch>
                      <a:fillRect/>
                    </a:stretch>
                  </pic:blipFill>
                  <pic:spPr bwMode="auto">
                    <a:xfrm>
                      <a:off x="0" y="0"/>
                      <a:ext cx="1127125" cy="723265"/>
                    </a:xfrm>
                    <a:prstGeom prst="rect">
                      <a:avLst/>
                    </a:prstGeom>
                  </pic:spPr>
                </pic:pic>
              </a:graphicData>
            </a:graphic>
          </wp:anchor>
        </w:drawing>
      </w:r>
    </w:p>
    <w:p w:rsidR="00930DD4" w:rsidRDefault="00930DD4">
      <w:pPr>
        <w:jc w:val="center"/>
        <w:rPr>
          <w:rFonts w:ascii="Arial" w:hAnsi="Arial" w:cs="Arial"/>
          <w:sz w:val="32"/>
          <w:szCs w:val="32"/>
          <w:lang w:val="en-US"/>
        </w:rPr>
      </w:pPr>
    </w:p>
    <w:p w:rsidR="00930DD4" w:rsidRDefault="00930DD4">
      <w:pPr>
        <w:jc w:val="center"/>
        <w:rPr>
          <w:rFonts w:ascii="Arial" w:hAnsi="Arial" w:cs="Arial"/>
          <w:sz w:val="32"/>
          <w:szCs w:val="32"/>
          <w:lang w:val="en-US"/>
        </w:rPr>
      </w:pPr>
    </w:p>
    <w:p w:rsidR="00930DD4" w:rsidRDefault="00930DD4">
      <w:pPr>
        <w:jc w:val="center"/>
        <w:rPr>
          <w:rFonts w:ascii="Arial" w:hAnsi="Arial" w:cs="Arial"/>
          <w:sz w:val="32"/>
          <w:szCs w:val="32"/>
          <w:lang w:val="en-US"/>
        </w:rPr>
      </w:pPr>
    </w:p>
    <w:p w:rsidR="00930DD4" w:rsidRDefault="008F06D7">
      <w:pPr>
        <w:jc w:val="center"/>
        <w:rPr>
          <w:rFonts w:ascii="Times New Roman" w:hAnsi="Times New Roman" w:cs="Times New Roman"/>
          <w:sz w:val="40"/>
          <w:szCs w:val="40"/>
          <w:lang w:val="en-US"/>
        </w:rPr>
      </w:pPr>
      <w:r>
        <w:rPr>
          <w:rFonts w:ascii="Times New Roman" w:hAnsi="Times New Roman" w:cs="Times New Roman"/>
          <w:sz w:val="40"/>
          <w:szCs w:val="40"/>
          <w:lang w:val="en-US"/>
        </w:rPr>
        <w:t>JOINT INSTITUTE FOR NUCLEAR RESEARCH</w:t>
      </w:r>
    </w:p>
    <w:p w:rsidR="00930DD4" w:rsidRDefault="008F06D7">
      <w:pPr>
        <w:jc w:val="center"/>
        <w:rPr>
          <w:rFonts w:ascii="Times New Roman" w:hAnsi="Times New Roman" w:cs="Times New Roman"/>
          <w:sz w:val="36"/>
          <w:szCs w:val="36"/>
          <w:lang w:val="en-US"/>
        </w:rPr>
      </w:pPr>
      <w:r>
        <w:rPr>
          <w:rFonts w:ascii="Times New Roman" w:hAnsi="Times New Roman" w:cs="Times New Roman"/>
          <w:sz w:val="36"/>
          <w:szCs w:val="36"/>
          <w:lang w:val="en-US"/>
        </w:rPr>
        <w:t>Frank laboratory of Neutron Physics</w:t>
      </w:r>
    </w:p>
    <w:p w:rsidR="00930DD4" w:rsidRDefault="00930DD4">
      <w:pPr>
        <w:rPr>
          <w:rFonts w:ascii="Arial" w:hAnsi="Arial" w:cs="Arial"/>
          <w:lang w:val="en-US"/>
        </w:rPr>
      </w:pPr>
    </w:p>
    <w:p w:rsidR="00930DD4" w:rsidRDefault="00930DD4">
      <w:pPr>
        <w:rPr>
          <w:rFonts w:ascii="Arial" w:hAnsi="Arial" w:cs="Arial"/>
          <w:lang w:val="en-US"/>
        </w:rPr>
      </w:pPr>
    </w:p>
    <w:p w:rsidR="00930DD4" w:rsidRDefault="00930DD4">
      <w:pPr>
        <w:rPr>
          <w:rFonts w:ascii="Arial" w:hAnsi="Arial" w:cs="Arial"/>
          <w:lang w:val="en-US"/>
        </w:rPr>
      </w:pPr>
    </w:p>
    <w:p w:rsidR="00930DD4" w:rsidRDefault="00930DD4">
      <w:pPr>
        <w:rPr>
          <w:rFonts w:ascii="Arial" w:hAnsi="Arial" w:cs="Arial"/>
          <w:lang w:val="en-US"/>
        </w:rPr>
      </w:pPr>
    </w:p>
    <w:p w:rsidR="00930DD4" w:rsidRDefault="008F06D7">
      <w:pPr>
        <w:jc w:val="center"/>
        <w:rPr>
          <w:rFonts w:ascii="Times New Roman" w:hAnsi="Times New Roman" w:cs="Times New Roman"/>
          <w:b/>
          <w:w w:val="95"/>
          <w:sz w:val="52"/>
          <w:szCs w:val="52"/>
          <w:lang w:val="en-US"/>
        </w:rPr>
      </w:pPr>
      <w:r>
        <w:rPr>
          <w:rFonts w:ascii="Times New Roman" w:hAnsi="Times New Roman" w:cs="Times New Roman"/>
          <w:b/>
          <w:w w:val="95"/>
          <w:sz w:val="52"/>
          <w:szCs w:val="52"/>
          <w:lang w:val="en-US"/>
        </w:rPr>
        <w:t>FINAL REPORT ON THE</w:t>
      </w:r>
    </w:p>
    <w:p w:rsidR="00930DD4" w:rsidRDefault="008F06D7">
      <w:pPr>
        <w:jc w:val="center"/>
        <w:rPr>
          <w:rFonts w:ascii="Arial" w:hAnsi="Arial" w:cs="Arial"/>
          <w:b/>
          <w:w w:val="95"/>
          <w:sz w:val="56"/>
          <w:szCs w:val="60"/>
          <w:lang w:val="en-US"/>
        </w:rPr>
      </w:pPr>
      <w:r>
        <w:rPr>
          <w:rFonts w:ascii="Times New Roman" w:hAnsi="Times New Roman" w:cs="Times New Roman"/>
          <w:b/>
          <w:w w:val="95"/>
          <w:sz w:val="56"/>
          <w:szCs w:val="60"/>
          <w:lang w:val="en-US"/>
        </w:rPr>
        <w:t>INTEREST PROGRAM</w:t>
      </w:r>
    </w:p>
    <w:p w:rsidR="00930DD4" w:rsidRDefault="00930DD4">
      <w:pPr>
        <w:jc w:val="center"/>
        <w:rPr>
          <w:rFonts w:ascii="Arial" w:hAnsi="Arial" w:cs="Arial"/>
          <w:b/>
          <w:w w:val="95"/>
          <w:sz w:val="56"/>
          <w:szCs w:val="60"/>
          <w:lang w:val="en-US"/>
        </w:rPr>
      </w:pPr>
    </w:p>
    <w:p w:rsidR="00930DD4" w:rsidRPr="00764881" w:rsidRDefault="008F06D7" w:rsidP="00764881">
      <w:pPr>
        <w:shd w:val="clear" w:color="auto" w:fill="FFFFFF"/>
        <w:tabs>
          <w:tab w:val="left" w:pos="2520"/>
        </w:tabs>
        <w:spacing w:after="300"/>
        <w:jc w:val="center"/>
        <w:outlineLvl w:val="1"/>
        <w:rPr>
          <w:rFonts w:ascii="Arial" w:eastAsia="Times New Roman" w:hAnsi="Arial" w:cs="Arial"/>
          <w:bCs/>
          <w:i/>
          <w:sz w:val="44"/>
          <w:szCs w:val="44"/>
          <w:lang w:val="en-US"/>
        </w:rPr>
      </w:pPr>
      <w:r w:rsidRPr="00764881">
        <w:rPr>
          <w:rFonts w:ascii="Times New Roman" w:eastAsia="Times New Roman" w:hAnsi="Times New Roman" w:cs="Times New Roman"/>
          <w:bCs/>
          <w:i/>
          <w:sz w:val="44"/>
          <w:szCs w:val="44"/>
          <w:lang w:val="en-US"/>
        </w:rPr>
        <w:t>INTRODUCTORY COURSE "MD-SIMULATION RESEARCH (FROM ATOMIC FRAGMENTS TO</w:t>
      </w:r>
      <w:r w:rsidRPr="00764881">
        <w:rPr>
          <w:rFonts w:ascii="Arial" w:eastAsia="Times New Roman" w:hAnsi="Arial" w:cs="Arial"/>
          <w:bCs/>
          <w:i/>
          <w:sz w:val="44"/>
          <w:szCs w:val="44"/>
          <w:lang w:val="en-US"/>
        </w:rPr>
        <w:t xml:space="preserve"> </w:t>
      </w:r>
      <w:r w:rsidRPr="00764881">
        <w:rPr>
          <w:rFonts w:ascii="Times New Roman" w:eastAsia="Times New Roman" w:hAnsi="Times New Roman" w:cs="Times New Roman"/>
          <w:bCs/>
          <w:i/>
          <w:sz w:val="44"/>
          <w:szCs w:val="44"/>
          <w:lang w:val="en-US"/>
        </w:rPr>
        <w:t>MOLECULAR COMPOUND)"</w:t>
      </w:r>
    </w:p>
    <w:p w:rsidR="00930DD4" w:rsidRDefault="00930DD4">
      <w:pPr>
        <w:rPr>
          <w:rFonts w:ascii="Arial" w:hAnsi="Arial" w:cs="Arial"/>
          <w:lang w:val="en-US"/>
        </w:rPr>
      </w:pPr>
    </w:p>
    <w:p w:rsidR="00930DD4" w:rsidRDefault="00930DD4">
      <w:pPr>
        <w:rPr>
          <w:rFonts w:ascii="Arial" w:hAnsi="Arial" w:cs="Arial"/>
          <w:lang w:val="en-US"/>
        </w:rPr>
      </w:pPr>
    </w:p>
    <w:p w:rsidR="00764881" w:rsidRDefault="00764881">
      <w:pPr>
        <w:rPr>
          <w:rFonts w:ascii="Arial" w:hAnsi="Arial" w:cs="Arial"/>
          <w:lang w:val="en-US"/>
        </w:rPr>
      </w:pPr>
    </w:p>
    <w:p w:rsidR="00930DD4" w:rsidRPr="00764881" w:rsidRDefault="008F06D7">
      <w:pPr>
        <w:ind w:left="4536"/>
        <w:rPr>
          <w:rFonts w:ascii="Times New Roman" w:hAnsi="Times New Roman" w:cs="Times New Roman"/>
          <w:b/>
          <w:sz w:val="34"/>
          <w:szCs w:val="34"/>
          <w:lang w:val="en-US"/>
        </w:rPr>
      </w:pPr>
      <w:r w:rsidRPr="00764881">
        <w:rPr>
          <w:rFonts w:ascii="Times New Roman" w:hAnsi="Times New Roman" w:cs="Times New Roman"/>
          <w:b/>
          <w:sz w:val="34"/>
          <w:szCs w:val="34"/>
          <w:lang w:val="en-US"/>
        </w:rPr>
        <w:t xml:space="preserve">Supervisor: </w:t>
      </w:r>
    </w:p>
    <w:p w:rsidR="00930DD4" w:rsidRPr="00764881" w:rsidRDefault="008F06D7">
      <w:pPr>
        <w:ind w:left="4536"/>
        <w:rPr>
          <w:rFonts w:ascii="Times New Roman" w:hAnsi="Times New Roman" w:cs="Times New Roman"/>
          <w:sz w:val="34"/>
          <w:szCs w:val="34"/>
          <w:lang w:val="en-US"/>
        </w:rPr>
      </w:pPr>
      <w:r w:rsidRPr="00764881">
        <w:rPr>
          <w:rFonts w:ascii="Times New Roman" w:hAnsi="Times New Roman" w:cs="Times New Roman"/>
          <w:sz w:val="34"/>
          <w:szCs w:val="34"/>
          <w:lang w:val="en-US"/>
        </w:rPr>
        <w:t xml:space="preserve">Prof. Dr. </w:t>
      </w:r>
      <w:proofErr w:type="spellStart"/>
      <w:r w:rsidRPr="00764881">
        <w:rPr>
          <w:rFonts w:ascii="Times New Roman" w:hAnsi="Times New Roman" w:cs="Times New Roman"/>
          <w:iCs/>
          <w:sz w:val="34"/>
          <w:szCs w:val="34"/>
          <w:lang w:val="en-US"/>
        </w:rPr>
        <w:t>Kholmirzo</w:t>
      </w:r>
      <w:proofErr w:type="spellEnd"/>
      <w:r w:rsidRPr="00764881">
        <w:rPr>
          <w:rFonts w:ascii="Times New Roman" w:hAnsi="Times New Roman" w:cs="Times New Roman"/>
          <w:iCs/>
          <w:sz w:val="34"/>
          <w:szCs w:val="34"/>
          <w:lang w:val="en-US"/>
        </w:rPr>
        <w:t xml:space="preserve"> </w:t>
      </w:r>
      <w:proofErr w:type="spellStart"/>
      <w:r w:rsidRPr="00764881">
        <w:rPr>
          <w:rFonts w:ascii="Times New Roman" w:hAnsi="Times New Roman" w:cs="Times New Roman"/>
          <w:iCs/>
          <w:sz w:val="34"/>
          <w:szCs w:val="34"/>
          <w:lang w:val="en-US"/>
        </w:rPr>
        <w:t>Kholmurodov</w:t>
      </w:r>
      <w:proofErr w:type="spellEnd"/>
    </w:p>
    <w:p w:rsidR="00930DD4" w:rsidRPr="00764881" w:rsidRDefault="00930DD4">
      <w:pPr>
        <w:ind w:left="4536"/>
        <w:rPr>
          <w:rFonts w:ascii="Times New Roman" w:hAnsi="Times New Roman" w:cs="Times New Roman"/>
          <w:sz w:val="34"/>
          <w:szCs w:val="34"/>
          <w:lang w:val="en-US"/>
        </w:rPr>
      </w:pPr>
    </w:p>
    <w:p w:rsidR="00930DD4" w:rsidRPr="00764881" w:rsidRDefault="008F06D7">
      <w:pPr>
        <w:ind w:left="4536"/>
        <w:rPr>
          <w:rFonts w:ascii="Times New Roman" w:hAnsi="Times New Roman" w:cs="Times New Roman"/>
          <w:b/>
          <w:sz w:val="34"/>
          <w:szCs w:val="34"/>
          <w:lang w:val="en-US"/>
        </w:rPr>
      </w:pPr>
      <w:r w:rsidRPr="00764881">
        <w:rPr>
          <w:rFonts w:ascii="Times New Roman" w:hAnsi="Times New Roman" w:cs="Times New Roman"/>
          <w:b/>
          <w:sz w:val="34"/>
          <w:szCs w:val="34"/>
          <w:lang w:val="en-US"/>
        </w:rPr>
        <w:t xml:space="preserve">Student: </w:t>
      </w:r>
    </w:p>
    <w:p w:rsidR="00930DD4" w:rsidRPr="00764881" w:rsidRDefault="008F06D7">
      <w:pPr>
        <w:ind w:left="4536"/>
        <w:rPr>
          <w:rFonts w:ascii="Times New Roman" w:hAnsi="Times New Roman" w:cs="Times New Roman"/>
          <w:sz w:val="34"/>
          <w:szCs w:val="34"/>
          <w:lang w:val="en-US"/>
        </w:rPr>
      </w:pPr>
      <w:proofErr w:type="spellStart"/>
      <w:r w:rsidRPr="00764881">
        <w:rPr>
          <w:rFonts w:ascii="Times New Roman" w:hAnsi="Times New Roman" w:cs="Times New Roman"/>
          <w:sz w:val="34"/>
          <w:szCs w:val="34"/>
          <w:lang w:val="en-US"/>
        </w:rPr>
        <w:t>Davaadulam</w:t>
      </w:r>
      <w:proofErr w:type="spellEnd"/>
      <w:r w:rsidRPr="00764881">
        <w:rPr>
          <w:rFonts w:ascii="Times New Roman" w:hAnsi="Times New Roman" w:cs="Times New Roman"/>
          <w:sz w:val="34"/>
          <w:szCs w:val="34"/>
          <w:lang w:val="en-US"/>
        </w:rPr>
        <w:t xml:space="preserve"> </w:t>
      </w:r>
      <w:proofErr w:type="spellStart"/>
      <w:r w:rsidRPr="00764881">
        <w:rPr>
          <w:rFonts w:ascii="Times New Roman" w:hAnsi="Times New Roman" w:cs="Times New Roman"/>
          <w:sz w:val="34"/>
          <w:szCs w:val="34"/>
          <w:lang w:val="en-US"/>
        </w:rPr>
        <w:t>Gombosuren</w:t>
      </w:r>
      <w:proofErr w:type="spellEnd"/>
      <w:r w:rsidRPr="00764881">
        <w:rPr>
          <w:rFonts w:ascii="Times New Roman" w:hAnsi="Times New Roman" w:cs="Times New Roman"/>
          <w:sz w:val="34"/>
          <w:szCs w:val="34"/>
          <w:lang w:val="en-US"/>
        </w:rPr>
        <w:t xml:space="preserve">, </w:t>
      </w:r>
      <w:r w:rsidRPr="00764881">
        <w:rPr>
          <w:rFonts w:ascii="Times New Roman" w:hAnsi="Times New Roman" w:cs="Times New Roman"/>
          <w:sz w:val="34"/>
          <w:szCs w:val="34"/>
          <w:lang w:val="en-US"/>
        </w:rPr>
        <w:br/>
        <w:t>National University of Mongolia</w:t>
      </w:r>
      <w:r w:rsidR="00996D59" w:rsidRPr="00764881">
        <w:rPr>
          <w:rFonts w:ascii="Times New Roman" w:hAnsi="Times New Roman" w:cs="Times New Roman"/>
          <w:sz w:val="34"/>
          <w:szCs w:val="34"/>
          <w:lang w:val="en-US"/>
        </w:rPr>
        <w:t xml:space="preserve">, </w:t>
      </w:r>
    </w:p>
    <w:p w:rsidR="00996D59" w:rsidRDefault="00996D59">
      <w:pPr>
        <w:ind w:left="4536"/>
        <w:rPr>
          <w:rFonts w:ascii="Times New Roman" w:hAnsi="Times New Roman" w:cs="Times New Roman"/>
          <w:sz w:val="34"/>
          <w:szCs w:val="34"/>
          <w:lang w:val="en-US"/>
        </w:rPr>
      </w:pPr>
      <w:r w:rsidRPr="00764881">
        <w:rPr>
          <w:rFonts w:ascii="Times New Roman" w:hAnsi="Times New Roman" w:cs="Times New Roman"/>
          <w:sz w:val="34"/>
          <w:szCs w:val="34"/>
          <w:lang w:val="en-US"/>
        </w:rPr>
        <w:t>Mongolian Academy of Sciences</w:t>
      </w:r>
      <w:r w:rsidR="00EB3506">
        <w:rPr>
          <w:rFonts w:ascii="Times New Roman" w:hAnsi="Times New Roman" w:cs="Times New Roman"/>
          <w:sz w:val="34"/>
          <w:szCs w:val="34"/>
          <w:lang w:val="en-US"/>
        </w:rPr>
        <w:t>,</w:t>
      </w:r>
      <w:bookmarkStart w:id="0" w:name="_GoBack"/>
      <w:bookmarkEnd w:id="0"/>
    </w:p>
    <w:p w:rsidR="00EB3506" w:rsidRPr="00764881" w:rsidRDefault="00EB3506">
      <w:pPr>
        <w:ind w:left="4536"/>
        <w:rPr>
          <w:rFonts w:ascii="Times New Roman" w:hAnsi="Times New Roman" w:cs="Times New Roman"/>
          <w:sz w:val="34"/>
          <w:szCs w:val="34"/>
          <w:lang w:val="en-US"/>
        </w:rPr>
      </w:pPr>
      <w:r w:rsidRPr="00764881">
        <w:rPr>
          <w:rFonts w:ascii="Times New Roman" w:hAnsi="Times New Roman" w:cs="Times New Roman"/>
          <w:sz w:val="34"/>
          <w:szCs w:val="34"/>
          <w:lang w:val="en-US"/>
        </w:rPr>
        <w:t>Mongolia</w:t>
      </w:r>
    </w:p>
    <w:p w:rsidR="00930DD4" w:rsidRPr="00764881" w:rsidRDefault="00930DD4">
      <w:pPr>
        <w:ind w:left="4536"/>
        <w:rPr>
          <w:rFonts w:ascii="Times New Roman" w:hAnsi="Times New Roman" w:cs="Times New Roman"/>
          <w:sz w:val="34"/>
          <w:szCs w:val="34"/>
          <w:lang w:val="en-US"/>
        </w:rPr>
      </w:pPr>
    </w:p>
    <w:p w:rsidR="00930DD4" w:rsidRPr="00764881" w:rsidRDefault="008F06D7">
      <w:pPr>
        <w:ind w:left="4536"/>
        <w:rPr>
          <w:rFonts w:ascii="Times New Roman" w:hAnsi="Times New Roman" w:cs="Times New Roman"/>
          <w:b/>
          <w:sz w:val="34"/>
          <w:szCs w:val="34"/>
          <w:lang w:val="en-US"/>
        </w:rPr>
      </w:pPr>
      <w:r w:rsidRPr="00764881">
        <w:rPr>
          <w:rFonts w:ascii="Times New Roman" w:hAnsi="Times New Roman" w:cs="Times New Roman"/>
          <w:b/>
          <w:sz w:val="34"/>
          <w:szCs w:val="34"/>
          <w:lang w:val="en-US"/>
        </w:rPr>
        <w:t>Participation period:</w:t>
      </w:r>
    </w:p>
    <w:p w:rsidR="00930DD4" w:rsidRPr="00764881" w:rsidRDefault="00CB15AA">
      <w:pPr>
        <w:ind w:left="4536"/>
        <w:rPr>
          <w:rFonts w:ascii="Times New Roman" w:hAnsi="Times New Roman" w:cs="Times New Roman"/>
          <w:sz w:val="34"/>
          <w:szCs w:val="34"/>
          <w:lang w:val="en-US"/>
        </w:rPr>
      </w:pPr>
      <w:r w:rsidRPr="00764881">
        <w:rPr>
          <w:rFonts w:ascii="Times New Roman" w:hAnsi="Times New Roman" w:cs="Times New Roman"/>
          <w:sz w:val="34"/>
          <w:szCs w:val="34"/>
          <w:lang w:val="en-US"/>
        </w:rPr>
        <w:t>May 24 – July 02</w:t>
      </w:r>
      <w:r w:rsidR="008F06D7" w:rsidRPr="00764881">
        <w:rPr>
          <w:rFonts w:ascii="Times New Roman" w:hAnsi="Times New Roman" w:cs="Times New Roman"/>
          <w:sz w:val="34"/>
          <w:szCs w:val="34"/>
          <w:lang w:val="en-US"/>
        </w:rPr>
        <w:t xml:space="preserve">, Wave </w:t>
      </w:r>
      <w:proofErr w:type="gramStart"/>
      <w:r w:rsidR="008F06D7" w:rsidRPr="00764881">
        <w:rPr>
          <w:rFonts w:ascii="Times New Roman" w:hAnsi="Times New Roman" w:cs="Times New Roman"/>
          <w:sz w:val="34"/>
          <w:szCs w:val="34"/>
          <w:lang w:val="en-US"/>
        </w:rPr>
        <w:t>4</w:t>
      </w:r>
      <w:proofErr w:type="gramEnd"/>
      <w:r w:rsidR="008F06D7" w:rsidRPr="00764881">
        <w:rPr>
          <w:rFonts w:ascii="Times New Roman" w:hAnsi="Times New Roman" w:cs="Times New Roman"/>
          <w:sz w:val="34"/>
          <w:szCs w:val="34"/>
          <w:lang w:val="en-US"/>
        </w:rPr>
        <w:t xml:space="preserve"> </w:t>
      </w:r>
    </w:p>
    <w:p w:rsidR="00930DD4" w:rsidRDefault="00930DD4">
      <w:pPr>
        <w:ind w:left="4536"/>
        <w:rPr>
          <w:rFonts w:ascii="Times New Roman" w:hAnsi="Times New Roman" w:cs="Times New Roman"/>
          <w:sz w:val="36"/>
          <w:szCs w:val="36"/>
          <w:lang w:val="en-US"/>
        </w:rPr>
      </w:pPr>
    </w:p>
    <w:p w:rsidR="00930DD4" w:rsidRDefault="00930DD4">
      <w:pPr>
        <w:jc w:val="center"/>
        <w:rPr>
          <w:rFonts w:ascii="Times New Roman" w:hAnsi="Times New Roman" w:cs="Times New Roman"/>
          <w:sz w:val="36"/>
          <w:szCs w:val="36"/>
          <w:lang w:val="en-US"/>
        </w:rPr>
      </w:pPr>
    </w:p>
    <w:p w:rsidR="00035506" w:rsidRDefault="00035506">
      <w:pPr>
        <w:jc w:val="center"/>
        <w:rPr>
          <w:rFonts w:ascii="Times New Roman" w:hAnsi="Times New Roman" w:cs="Times New Roman"/>
          <w:sz w:val="36"/>
          <w:szCs w:val="36"/>
          <w:lang w:val="en-US"/>
        </w:rPr>
      </w:pPr>
    </w:p>
    <w:p w:rsidR="00930DD4" w:rsidRDefault="008F06D7">
      <w:pPr>
        <w:jc w:val="center"/>
        <w:rPr>
          <w:rFonts w:ascii="Times New Roman" w:hAnsi="Times New Roman" w:cs="Times New Roman"/>
          <w:sz w:val="36"/>
          <w:szCs w:val="36"/>
          <w:lang w:val="en-US"/>
        </w:rPr>
      </w:pPr>
      <w:proofErr w:type="spellStart"/>
      <w:r>
        <w:rPr>
          <w:rFonts w:ascii="Times New Roman" w:hAnsi="Times New Roman" w:cs="Times New Roman"/>
          <w:sz w:val="36"/>
          <w:szCs w:val="36"/>
          <w:lang w:val="en-US"/>
        </w:rPr>
        <w:t>Dubna</w:t>
      </w:r>
      <w:proofErr w:type="spellEnd"/>
      <w:r>
        <w:rPr>
          <w:rFonts w:ascii="Times New Roman" w:hAnsi="Times New Roman" w:cs="Times New Roman"/>
          <w:sz w:val="36"/>
          <w:szCs w:val="36"/>
          <w:lang w:val="en-US"/>
        </w:rPr>
        <w:t xml:space="preserve"> 2021</w:t>
      </w:r>
    </w:p>
    <w:p w:rsidR="00BF320E" w:rsidRDefault="00BF320E" w:rsidP="00BF320E">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Contents</w:t>
      </w:r>
    </w:p>
    <w:p w:rsidR="00BF320E" w:rsidRPr="006054B1" w:rsidRDefault="00BF320E" w:rsidP="00232D3B">
      <w:pPr>
        <w:pStyle w:val="ListParagraph"/>
        <w:numPr>
          <w:ilvl w:val="0"/>
          <w:numId w:val="5"/>
        </w:numPr>
        <w:spacing w:before="240" w:after="240"/>
        <w:rPr>
          <w:rFonts w:ascii="Times New Roman" w:eastAsia="Times New Roman" w:hAnsi="Times New Roman" w:cs="Times New Roman"/>
          <w:sz w:val="24"/>
          <w:szCs w:val="24"/>
        </w:rPr>
      </w:pPr>
      <w:r w:rsidRPr="006054B1">
        <w:rPr>
          <w:rFonts w:ascii="Times New Roman" w:eastAsia="Times New Roman" w:hAnsi="Times New Roman" w:cs="Times New Roman"/>
          <w:sz w:val="24"/>
          <w:szCs w:val="24"/>
        </w:rPr>
        <w:t>Summary</w:t>
      </w:r>
    </w:p>
    <w:p w:rsidR="00BF320E" w:rsidRPr="006054B1" w:rsidRDefault="00BF320E" w:rsidP="00232D3B">
      <w:pPr>
        <w:pStyle w:val="ListParagraph"/>
        <w:numPr>
          <w:ilvl w:val="0"/>
          <w:numId w:val="5"/>
        </w:numPr>
        <w:spacing w:before="240" w:after="240"/>
        <w:rPr>
          <w:rFonts w:ascii="Times New Roman" w:eastAsia="Times New Roman" w:hAnsi="Times New Roman" w:cs="Times New Roman"/>
          <w:sz w:val="24"/>
          <w:szCs w:val="24"/>
        </w:rPr>
      </w:pPr>
      <w:r w:rsidRPr="006054B1">
        <w:rPr>
          <w:rFonts w:ascii="Times New Roman" w:eastAsia="Times New Roman" w:hAnsi="Times New Roman" w:cs="Times New Roman"/>
          <w:sz w:val="24"/>
          <w:szCs w:val="24"/>
        </w:rPr>
        <w:t>Project goals</w:t>
      </w:r>
    </w:p>
    <w:p w:rsidR="00BF320E" w:rsidRPr="006054B1" w:rsidRDefault="00BF320E" w:rsidP="00232D3B">
      <w:pPr>
        <w:pStyle w:val="ListParagraph"/>
        <w:numPr>
          <w:ilvl w:val="0"/>
          <w:numId w:val="5"/>
        </w:numPr>
        <w:spacing w:before="240" w:after="240"/>
        <w:rPr>
          <w:rFonts w:ascii="Times New Roman" w:eastAsia="Times New Roman" w:hAnsi="Times New Roman" w:cs="Times New Roman"/>
          <w:sz w:val="24"/>
          <w:szCs w:val="24"/>
          <w:highlight w:val="white"/>
        </w:rPr>
      </w:pPr>
      <w:r w:rsidRPr="006054B1">
        <w:rPr>
          <w:rFonts w:ascii="Times New Roman" w:eastAsia="Times New Roman" w:hAnsi="Times New Roman" w:cs="Times New Roman"/>
          <w:sz w:val="24"/>
          <w:szCs w:val="24"/>
        </w:rPr>
        <w:t>Introduction</w:t>
      </w:r>
      <w:r w:rsidR="006054B1">
        <w:rPr>
          <w:rFonts w:ascii="Times New Roman" w:eastAsia="Times New Roman" w:hAnsi="Times New Roman" w:cs="Times New Roman"/>
          <w:sz w:val="24"/>
          <w:szCs w:val="24"/>
          <w:lang w:val="en-US"/>
        </w:rPr>
        <w:t xml:space="preserve"> </w:t>
      </w:r>
    </w:p>
    <w:p w:rsidR="00BF320E" w:rsidRPr="006054B1" w:rsidRDefault="00BF320E" w:rsidP="00232D3B">
      <w:pPr>
        <w:pStyle w:val="ListParagraph"/>
        <w:numPr>
          <w:ilvl w:val="0"/>
          <w:numId w:val="5"/>
        </w:numPr>
        <w:spacing w:before="240" w:after="240"/>
        <w:rPr>
          <w:rFonts w:ascii="Times New Roman" w:eastAsia="Times New Roman" w:hAnsi="Times New Roman" w:cs="Times New Roman"/>
          <w:sz w:val="24"/>
          <w:szCs w:val="24"/>
        </w:rPr>
      </w:pPr>
      <w:r w:rsidRPr="006054B1">
        <w:rPr>
          <w:rFonts w:ascii="Times New Roman" w:eastAsia="Times New Roman" w:hAnsi="Times New Roman" w:cs="Times New Roman"/>
          <w:sz w:val="24"/>
          <w:szCs w:val="24"/>
        </w:rPr>
        <w:t>Methods</w:t>
      </w:r>
    </w:p>
    <w:p w:rsidR="00BF320E" w:rsidRPr="006054B1" w:rsidRDefault="00BF320E" w:rsidP="00232D3B">
      <w:pPr>
        <w:pStyle w:val="ListParagraph"/>
        <w:numPr>
          <w:ilvl w:val="0"/>
          <w:numId w:val="5"/>
        </w:numPr>
        <w:spacing w:before="240" w:after="240"/>
        <w:rPr>
          <w:rFonts w:ascii="Times New Roman" w:eastAsia="Times New Roman" w:hAnsi="Times New Roman" w:cs="Times New Roman"/>
          <w:sz w:val="24"/>
          <w:szCs w:val="24"/>
        </w:rPr>
      </w:pPr>
      <w:r w:rsidRPr="006054B1">
        <w:rPr>
          <w:rFonts w:ascii="Times New Roman" w:eastAsia="Times New Roman" w:hAnsi="Times New Roman" w:cs="Times New Roman"/>
          <w:sz w:val="24"/>
          <w:szCs w:val="24"/>
        </w:rPr>
        <w:t>Results</w:t>
      </w:r>
    </w:p>
    <w:p w:rsidR="00BF320E" w:rsidRDefault="00BF320E" w:rsidP="00232D3B">
      <w:pPr>
        <w:pStyle w:val="ListParagraph"/>
        <w:numPr>
          <w:ilvl w:val="0"/>
          <w:numId w:val="5"/>
        </w:numPr>
        <w:spacing w:before="240" w:after="240"/>
        <w:rPr>
          <w:rFonts w:ascii="Times New Roman" w:eastAsia="Times New Roman" w:hAnsi="Times New Roman" w:cs="Times New Roman"/>
          <w:sz w:val="24"/>
          <w:szCs w:val="24"/>
        </w:rPr>
      </w:pPr>
      <w:r w:rsidRPr="006054B1">
        <w:rPr>
          <w:rFonts w:ascii="Times New Roman" w:eastAsia="Times New Roman" w:hAnsi="Times New Roman" w:cs="Times New Roman"/>
          <w:sz w:val="24"/>
          <w:szCs w:val="24"/>
        </w:rPr>
        <w:t>Conclusion</w:t>
      </w:r>
    </w:p>
    <w:p w:rsidR="00AF0592" w:rsidRPr="006054B1" w:rsidRDefault="00AF0592" w:rsidP="00232D3B">
      <w:pPr>
        <w:pStyle w:val="ListParagraph"/>
        <w:numPr>
          <w:ilvl w:val="0"/>
          <w:numId w:val="5"/>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Future work</w:t>
      </w:r>
    </w:p>
    <w:p w:rsidR="00BF320E" w:rsidRPr="006054B1" w:rsidRDefault="00BF320E" w:rsidP="00232D3B">
      <w:pPr>
        <w:pStyle w:val="ListParagraph"/>
        <w:numPr>
          <w:ilvl w:val="0"/>
          <w:numId w:val="5"/>
        </w:numPr>
        <w:spacing w:before="240" w:after="240"/>
        <w:jc w:val="both"/>
        <w:rPr>
          <w:rFonts w:ascii="Times New Roman" w:eastAsia="Times New Roman" w:hAnsi="Times New Roman" w:cs="Times New Roman"/>
          <w:sz w:val="24"/>
          <w:szCs w:val="24"/>
          <w:highlight w:val="white"/>
        </w:rPr>
      </w:pPr>
      <w:r w:rsidRPr="006054B1">
        <w:rPr>
          <w:rFonts w:ascii="Times New Roman" w:eastAsia="Times New Roman" w:hAnsi="Times New Roman" w:cs="Times New Roman"/>
          <w:sz w:val="24"/>
          <w:szCs w:val="24"/>
        </w:rPr>
        <w:t>Acknowledgements</w:t>
      </w:r>
    </w:p>
    <w:p w:rsidR="00BF320E" w:rsidRDefault="00BF320E" w:rsidP="00232D3B">
      <w:pPr>
        <w:pStyle w:val="ListParagraph"/>
        <w:numPr>
          <w:ilvl w:val="0"/>
          <w:numId w:val="5"/>
        </w:numPr>
        <w:spacing w:before="240" w:after="240"/>
        <w:jc w:val="both"/>
        <w:rPr>
          <w:rFonts w:ascii="Times New Roman" w:eastAsia="Times New Roman" w:hAnsi="Times New Roman" w:cs="Times New Roman"/>
          <w:sz w:val="24"/>
          <w:szCs w:val="24"/>
        </w:rPr>
      </w:pPr>
      <w:r w:rsidRPr="006054B1">
        <w:rPr>
          <w:rFonts w:ascii="Times New Roman" w:eastAsia="Times New Roman" w:hAnsi="Times New Roman" w:cs="Times New Roman"/>
          <w:sz w:val="24"/>
          <w:szCs w:val="24"/>
        </w:rPr>
        <w:t>Reference</w:t>
      </w:r>
    </w:p>
    <w:p w:rsidR="00232D3B" w:rsidRDefault="00232D3B" w:rsidP="00232D3B">
      <w:pPr>
        <w:pStyle w:val="ListParagraph"/>
        <w:spacing w:before="240" w:after="240"/>
        <w:ind w:left="750"/>
        <w:jc w:val="both"/>
        <w:rPr>
          <w:rFonts w:ascii="Times New Roman" w:eastAsia="Times New Roman" w:hAnsi="Times New Roman" w:cs="Times New Roman"/>
          <w:sz w:val="24"/>
          <w:szCs w:val="24"/>
        </w:rPr>
      </w:pPr>
    </w:p>
    <w:p w:rsidR="00BF320E" w:rsidRPr="00232D3B" w:rsidRDefault="00BF320E" w:rsidP="00B761F4">
      <w:pPr>
        <w:pStyle w:val="ListParagraph"/>
        <w:numPr>
          <w:ilvl w:val="0"/>
          <w:numId w:val="6"/>
        </w:numPr>
        <w:spacing w:before="120" w:after="120" w:line="276" w:lineRule="auto"/>
        <w:rPr>
          <w:rFonts w:ascii="Times New Roman" w:eastAsia="Times New Roman" w:hAnsi="Times New Roman" w:cs="Times New Roman"/>
          <w:b/>
          <w:sz w:val="24"/>
          <w:szCs w:val="24"/>
        </w:rPr>
      </w:pPr>
      <w:r w:rsidRPr="00232D3B">
        <w:rPr>
          <w:rFonts w:ascii="Times New Roman" w:eastAsia="Times New Roman" w:hAnsi="Times New Roman" w:cs="Times New Roman"/>
          <w:b/>
        </w:rPr>
        <w:t>Summary</w:t>
      </w:r>
    </w:p>
    <w:p w:rsidR="00BF320E" w:rsidRDefault="00BF320E" w:rsidP="00B761F4">
      <w:pPr>
        <w:spacing w:before="120" w:after="120" w:line="276" w:lineRule="auto"/>
        <w:ind w:firstLine="460"/>
        <w:jc w:val="both"/>
        <w:rPr>
          <w:rFonts w:ascii="Times New Roman" w:eastAsia="Times New Roman" w:hAnsi="Times New Roman" w:cs="Times New Roman"/>
          <w:sz w:val="24"/>
          <w:szCs w:val="24"/>
        </w:rPr>
      </w:pPr>
      <w:r>
        <w:rPr>
          <w:rFonts w:ascii="Gungsuh" w:eastAsia="Gungsuh" w:hAnsi="Gungsuh" w:cs="Gungsuh"/>
          <w:sz w:val="24"/>
          <w:szCs w:val="24"/>
        </w:rPr>
        <w:t>Antimicrobial peptides that are short (≥50 amino acids), amphiphilic, cationic are thought to function as an important part of the innate immune system, providing an effective protective machinery against infectious pathogens. In this project, the conformational change of modelled antimicrobial peptide (GA-K4) have been studied in solvent using molecular dynamics (MD) simulations. As a result, MD simulations have been applied to understand the conformation of GA-K4 peptide in future its action mechanism. The results show that the peptide was unstable secondary structure consisting of an uncoiled structure in water phase. In the conclusion, I propose that the GA-K4 peptide is a membrane-active peptide, and</w:t>
      </w:r>
      <w:r w:rsidR="00904416">
        <w:rPr>
          <w:rFonts w:ascii="Gungsuh" w:eastAsia="Gungsuh" w:hAnsi="Gungsuh" w:cs="Gungsuh"/>
          <w:sz w:val="24"/>
          <w:szCs w:val="24"/>
          <w:lang w:val="en-US"/>
        </w:rPr>
        <w:t xml:space="preserve"> further work </w:t>
      </w:r>
      <w:r w:rsidR="00904416">
        <w:rPr>
          <w:rFonts w:ascii="Gungsuh" w:eastAsia="Gungsuh" w:hAnsi="Gungsuh" w:cs="Gungsuh"/>
          <w:sz w:val="24"/>
          <w:szCs w:val="24"/>
        </w:rPr>
        <w:t xml:space="preserve">need </w:t>
      </w:r>
      <w:r>
        <w:rPr>
          <w:rFonts w:ascii="Gungsuh" w:eastAsia="Gungsuh" w:hAnsi="Gungsuh" w:cs="Gungsuh"/>
          <w:sz w:val="24"/>
          <w:szCs w:val="24"/>
        </w:rPr>
        <w:t>to study</w:t>
      </w:r>
      <w:r w:rsidR="00904416">
        <w:rPr>
          <w:rFonts w:ascii="Gungsuh" w:eastAsia="Gungsuh" w:hAnsi="Gungsuh" w:cs="Gungsuh"/>
          <w:sz w:val="24"/>
          <w:szCs w:val="24"/>
          <w:lang w:val="en-US"/>
        </w:rPr>
        <w:t xml:space="preserve"> </w:t>
      </w:r>
      <w:r>
        <w:rPr>
          <w:rFonts w:ascii="Gungsuh" w:eastAsia="Gungsuh" w:hAnsi="Gungsuh" w:cs="Gungsuh"/>
          <w:sz w:val="24"/>
          <w:szCs w:val="24"/>
        </w:rPr>
        <w:t xml:space="preserve">the interaction </w:t>
      </w:r>
      <w:r w:rsidR="00904416">
        <w:rPr>
          <w:rFonts w:ascii="Gungsuh" w:eastAsia="Gungsuh" w:hAnsi="Gungsuh" w:cs="Gungsuh"/>
          <w:sz w:val="24"/>
          <w:szCs w:val="24"/>
          <w:lang w:val="en-US"/>
        </w:rPr>
        <w:t xml:space="preserve">antimicrobial </w:t>
      </w:r>
      <w:r>
        <w:rPr>
          <w:rFonts w:ascii="Gungsuh" w:eastAsia="Gungsuh" w:hAnsi="Gungsuh" w:cs="Gungsuh"/>
          <w:sz w:val="24"/>
          <w:szCs w:val="24"/>
        </w:rPr>
        <w:t xml:space="preserve">peptide and </w:t>
      </w:r>
      <w:r w:rsidR="006054B1">
        <w:rPr>
          <w:rFonts w:ascii="Gungsuh" w:eastAsia="Gungsuh" w:hAnsi="Gungsuh" w:cs="Gungsuh"/>
          <w:sz w:val="24"/>
          <w:szCs w:val="24"/>
          <w:lang w:val="en-US"/>
        </w:rPr>
        <w:t xml:space="preserve">bacterial </w:t>
      </w:r>
      <w:r w:rsidR="00093B84">
        <w:rPr>
          <w:rFonts w:ascii="Gungsuh" w:eastAsia="Gungsuh" w:hAnsi="Gungsuh" w:cs="Gungsuh"/>
          <w:sz w:val="24"/>
          <w:szCs w:val="24"/>
          <w:lang w:val="en-US"/>
        </w:rPr>
        <w:t xml:space="preserve">mimic </w:t>
      </w:r>
      <w:r>
        <w:rPr>
          <w:rFonts w:ascii="Gungsuh" w:eastAsia="Gungsuh" w:hAnsi="Gungsuh" w:cs="Gungsuh"/>
          <w:sz w:val="24"/>
          <w:szCs w:val="24"/>
        </w:rPr>
        <w:t xml:space="preserve">membrane (POPG, POPC etc.).   </w:t>
      </w:r>
    </w:p>
    <w:p w:rsidR="00BF320E" w:rsidRPr="00232D3B" w:rsidRDefault="00BF320E" w:rsidP="00B761F4">
      <w:pPr>
        <w:pStyle w:val="ListParagraph"/>
        <w:numPr>
          <w:ilvl w:val="0"/>
          <w:numId w:val="6"/>
        </w:numPr>
        <w:spacing w:before="120" w:after="120" w:line="276" w:lineRule="auto"/>
        <w:rPr>
          <w:rFonts w:ascii="Times New Roman" w:eastAsia="Times New Roman" w:hAnsi="Times New Roman" w:cs="Times New Roman"/>
          <w:b/>
        </w:rPr>
      </w:pPr>
      <w:r w:rsidRPr="00232D3B">
        <w:rPr>
          <w:rFonts w:ascii="Times New Roman" w:eastAsia="Times New Roman" w:hAnsi="Times New Roman" w:cs="Times New Roman"/>
          <w:b/>
        </w:rPr>
        <w:t>Project goals</w:t>
      </w:r>
    </w:p>
    <w:p w:rsidR="00BF320E" w:rsidRDefault="00BF320E" w:rsidP="00B761F4">
      <w:pPr>
        <w:spacing w:before="120" w:after="120" w:line="276" w:lineRule="auto"/>
        <w:ind w:firstLine="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w:t>
      </w:r>
      <w:r w:rsidR="008D47BE">
        <w:rPr>
          <w:rFonts w:ascii="Times New Roman" w:eastAsia="Times New Roman" w:hAnsi="Times New Roman" w:cs="Times New Roman"/>
          <w:sz w:val="24"/>
          <w:szCs w:val="24"/>
          <w:lang w:val="en-US"/>
        </w:rPr>
        <w:t>work was</w:t>
      </w:r>
      <w:r>
        <w:rPr>
          <w:rFonts w:ascii="Times New Roman" w:eastAsia="Times New Roman" w:hAnsi="Times New Roman" w:cs="Times New Roman"/>
          <w:sz w:val="24"/>
          <w:szCs w:val="24"/>
        </w:rPr>
        <w:t xml:space="preserve"> to </w:t>
      </w:r>
      <w:r w:rsidR="008D47BE">
        <w:rPr>
          <w:rFonts w:ascii="Times New Roman" w:eastAsia="Times New Roman" w:hAnsi="Times New Roman" w:cs="Times New Roman"/>
          <w:sz w:val="24"/>
          <w:szCs w:val="24"/>
          <w:lang w:val="en-US"/>
        </w:rPr>
        <w:t xml:space="preserve">understand the conformation properties as well as its dynamical stability of </w:t>
      </w:r>
      <w:r>
        <w:rPr>
          <w:rFonts w:ascii="Times New Roman" w:eastAsia="Times New Roman" w:hAnsi="Times New Roman" w:cs="Times New Roman"/>
          <w:sz w:val="24"/>
          <w:szCs w:val="24"/>
        </w:rPr>
        <w:t xml:space="preserve">the </w:t>
      </w:r>
      <w:r w:rsidR="008D47BE">
        <w:rPr>
          <w:rFonts w:ascii="Times New Roman" w:eastAsia="Times New Roman" w:hAnsi="Times New Roman" w:cs="Times New Roman"/>
          <w:sz w:val="24"/>
          <w:szCs w:val="24"/>
          <w:lang w:val="en-US"/>
        </w:rPr>
        <w:t xml:space="preserve">antimicrobial </w:t>
      </w:r>
      <w:r>
        <w:rPr>
          <w:rFonts w:ascii="Times New Roman" w:eastAsia="Times New Roman" w:hAnsi="Times New Roman" w:cs="Times New Roman"/>
          <w:sz w:val="24"/>
          <w:szCs w:val="24"/>
        </w:rPr>
        <w:t>peptide in water</w:t>
      </w:r>
      <w:r w:rsidR="008D47BE">
        <w:rPr>
          <w:rFonts w:ascii="Times New Roman" w:eastAsia="Times New Roman" w:hAnsi="Times New Roman" w:cs="Times New Roman"/>
          <w:sz w:val="24"/>
          <w:szCs w:val="24"/>
          <w:lang w:val="en-US"/>
        </w:rPr>
        <w:t xml:space="preserve"> environment </w:t>
      </w:r>
      <w:r>
        <w:rPr>
          <w:rFonts w:ascii="Times New Roman" w:eastAsia="Times New Roman" w:hAnsi="Times New Roman" w:cs="Times New Roman"/>
          <w:sz w:val="24"/>
          <w:szCs w:val="24"/>
        </w:rPr>
        <w:t>using the skills and experience gained from this course.</w:t>
      </w:r>
    </w:p>
    <w:p w:rsidR="00BF320E" w:rsidRPr="00232D3B" w:rsidRDefault="00BF320E" w:rsidP="00232D3B">
      <w:pPr>
        <w:pStyle w:val="ListParagraph"/>
        <w:numPr>
          <w:ilvl w:val="0"/>
          <w:numId w:val="6"/>
        </w:numPr>
        <w:spacing w:before="120" w:after="120"/>
        <w:rPr>
          <w:rFonts w:ascii="Times New Roman" w:eastAsia="Times New Roman" w:hAnsi="Times New Roman" w:cs="Times New Roman"/>
          <w:b/>
        </w:rPr>
      </w:pPr>
      <w:r w:rsidRPr="00232D3B">
        <w:rPr>
          <w:rFonts w:ascii="Times New Roman" w:eastAsia="Times New Roman" w:hAnsi="Times New Roman" w:cs="Times New Roman"/>
          <w:b/>
        </w:rPr>
        <w:t>Introduction</w:t>
      </w:r>
    </w:p>
    <w:p w:rsidR="006054B1" w:rsidRPr="00120BDE" w:rsidRDefault="00BF320E" w:rsidP="00B761F4">
      <w:pPr>
        <w:spacing w:line="276" w:lineRule="auto"/>
        <w:ind w:firstLine="460"/>
        <w:jc w:val="both"/>
        <w:rPr>
          <w:rFonts w:ascii="Times New Roman" w:eastAsia="Times New Roman" w:hAnsi="Times New Roman" w:cs="Times New Roman"/>
          <w:sz w:val="24"/>
          <w:szCs w:val="24"/>
        </w:rPr>
      </w:pPr>
      <w:r w:rsidRPr="00120BDE">
        <w:rPr>
          <w:rFonts w:ascii="Times New Roman" w:eastAsia="Times New Roman" w:hAnsi="Times New Roman" w:cs="Times New Roman"/>
          <w:sz w:val="24"/>
          <w:szCs w:val="24"/>
        </w:rPr>
        <w:t>The resistance of conventional antibiotics has been elevated in the past decade (</w:t>
      </w:r>
      <w:r w:rsidRPr="00120BDE">
        <w:rPr>
          <w:rFonts w:ascii="Times New Roman" w:eastAsia="Times New Roman" w:hAnsi="Times New Roman" w:cs="Times New Roman"/>
          <w:sz w:val="24"/>
          <w:szCs w:val="24"/>
          <w:highlight w:val="white"/>
        </w:rPr>
        <w:t>Hancock, 1997</w:t>
      </w:r>
      <w:r w:rsidRPr="00120BDE">
        <w:rPr>
          <w:rFonts w:ascii="Times New Roman" w:eastAsia="Times New Roman" w:hAnsi="Times New Roman" w:cs="Times New Roman"/>
          <w:sz w:val="24"/>
          <w:szCs w:val="24"/>
        </w:rPr>
        <w:t>). In fact, the World Health Organization (WHO), in the report of 2015, mentions antibiotic resistance as the profound threat to human health (WHO, 2015). The naturally occurring antimicrobial peptides, commonly known as AMPs present a new option</w:t>
      </w:r>
      <w:r w:rsidR="008D379D">
        <w:rPr>
          <w:rFonts w:ascii="Times New Roman" w:eastAsia="Times New Roman" w:hAnsi="Times New Roman" w:cs="Times New Roman"/>
          <w:sz w:val="24"/>
          <w:szCs w:val="24"/>
          <w:lang w:val="en-US"/>
        </w:rPr>
        <w:t xml:space="preserve"> (‘</w:t>
      </w:r>
      <w:r w:rsidR="008D379D">
        <w:rPr>
          <w:rFonts w:ascii="Times New Roman" w:eastAsia="Times New Roman" w:hAnsi="Times New Roman" w:cs="Times New Roman"/>
          <w:sz w:val="24"/>
          <w:szCs w:val="24"/>
        </w:rPr>
        <w:t>nature’s antibiotics</w:t>
      </w:r>
      <w:r w:rsidR="008D379D">
        <w:rPr>
          <w:rFonts w:ascii="Times New Roman" w:eastAsia="Times New Roman" w:hAnsi="Times New Roman" w:cs="Times New Roman"/>
          <w:sz w:val="24"/>
          <w:szCs w:val="24"/>
          <w:lang w:val="en-US"/>
        </w:rPr>
        <w:t>’)</w:t>
      </w:r>
      <w:r w:rsidRPr="00120BDE">
        <w:rPr>
          <w:rFonts w:ascii="Times New Roman" w:eastAsia="Times New Roman" w:hAnsi="Times New Roman" w:cs="Times New Roman"/>
          <w:sz w:val="24"/>
          <w:szCs w:val="24"/>
        </w:rPr>
        <w:t xml:space="preserve"> to fight back against the bacteria (</w:t>
      </w:r>
      <w:r w:rsidRPr="00120BDE">
        <w:rPr>
          <w:rFonts w:ascii="Times New Roman" w:eastAsia="Times New Roman" w:hAnsi="Times New Roman" w:cs="Times New Roman"/>
          <w:sz w:val="24"/>
          <w:szCs w:val="24"/>
          <w:highlight w:val="white"/>
        </w:rPr>
        <w:t>Boman, 1995</w:t>
      </w:r>
      <w:r w:rsidRPr="00120BDE">
        <w:rPr>
          <w:rFonts w:ascii="Times New Roman" w:eastAsia="Times New Roman" w:hAnsi="Times New Roman" w:cs="Times New Roman"/>
          <w:sz w:val="24"/>
          <w:szCs w:val="24"/>
        </w:rPr>
        <w:t xml:space="preserve">). The research field of antimicrobial peptides has been thriving for decades. </w:t>
      </w:r>
      <w:r w:rsidRPr="00120BDE">
        <w:rPr>
          <w:rFonts w:ascii="Times New Roman" w:eastAsia="Times New Roman" w:hAnsi="Times New Roman" w:cs="Times New Roman"/>
          <w:sz w:val="24"/>
          <w:szCs w:val="24"/>
          <w:highlight w:val="white"/>
        </w:rPr>
        <w:t xml:space="preserve">In total, more than 5,000 AMPs have been discovered or synthesized up to date (Zhao </w:t>
      </w:r>
      <w:r w:rsidRPr="00120BDE">
        <w:rPr>
          <w:rFonts w:ascii="Times New Roman" w:eastAsia="Times New Roman" w:hAnsi="Times New Roman" w:cs="Times New Roman"/>
          <w:i/>
          <w:sz w:val="24"/>
          <w:szCs w:val="24"/>
          <w:highlight w:val="white"/>
        </w:rPr>
        <w:t>et al</w:t>
      </w:r>
      <w:r w:rsidRPr="00120BDE">
        <w:rPr>
          <w:rFonts w:ascii="Times New Roman" w:eastAsia="Times New Roman" w:hAnsi="Times New Roman" w:cs="Times New Roman"/>
          <w:sz w:val="24"/>
          <w:szCs w:val="24"/>
          <w:highlight w:val="white"/>
        </w:rPr>
        <w:t>., 2013).</w:t>
      </w:r>
      <w:r w:rsidRPr="00120BDE">
        <w:rPr>
          <w:rFonts w:ascii="Times New Roman" w:eastAsia="Times New Roman" w:hAnsi="Times New Roman" w:cs="Times New Roman"/>
          <w:sz w:val="24"/>
          <w:szCs w:val="24"/>
        </w:rPr>
        <w:t xml:space="preserve"> These AMPs display a broad range of activity against microbes, fungi, viruses and bacteria including gram-positive and gram-negative strains (</w:t>
      </w:r>
      <w:r w:rsidRPr="00120BDE">
        <w:rPr>
          <w:rFonts w:ascii="Times New Roman" w:eastAsia="Times New Roman" w:hAnsi="Times New Roman" w:cs="Times New Roman"/>
          <w:sz w:val="24"/>
          <w:szCs w:val="24"/>
          <w:highlight w:val="white"/>
        </w:rPr>
        <w:t xml:space="preserve">Jenssen et al., </w:t>
      </w:r>
      <w:r w:rsidRPr="00120BDE">
        <w:rPr>
          <w:rFonts w:ascii="Times New Roman" w:eastAsia="Times New Roman" w:hAnsi="Times New Roman" w:cs="Times New Roman"/>
          <w:sz w:val="24"/>
          <w:szCs w:val="24"/>
        </w:rPr>
        <w:t xml:space="preserve">2006; </w:t>
      </w:r>
      <w:r w:rsidRPr="00120BDE">
        <w:rPr>
          <w:rFonts w:ascii="Times New Roman" w:eastAsia="Times New Roman" w:hAnsi="Times New Roman" w:cs="Times New Roman"/>
          <w:sz w:val="24"/>
          <w:szCs w:val="24"/>
          <w:highlight w:val="white"/>
        </w:rPr>
        <w:t>Pistolesi et al., 2007</w:t>
      </w:r>
      <w:r w:rsidRPr="00120BDE">
        <w:rPr>
          <w:rFonts w:ascii="Times New Roman" w:eastAsia="Times New Roman" w:hAnsi="Times New Roman" w:cs="Times New Roman"/>
          <w:sz w:val="24"/>
          <w:szCs w:val="24"/>
        </w:rPr>
        <w:t>]. They have been shown to be active against some multi-drug resistant microbial strains (</w:t>
      </w:r>
      <w:r w:rsidRPr="00120BDE">
        <w:rPr>
          <w:rFonts w:ascii="Times New Roman" w:eastAsia="Times New Roman" w:hAnsi="Times New Roman" w:cs="Times New Roman"/>
          <w:sz w:val="24"/>
          <w:szCs w:val="24"/>
          <w:highlight w:val="white"/>
        </w:rPr>
        <w:t>Ginsburg et al., 2008; Won et al., 2011; Kang et al., 2012)</w:t>
      </w:r>
      <w:r w:rsidRPr="00120BDE">
        <w:rPr>
          <w:rFonts w:ascii="Times New Roman" w:eastAsia="Times New Roman" w:hAnsi="Times New Roman" w:cs="Times New Roman"/>
          <w:sz w:val="24"/>
          <w:szCs w:val="24"/>
        </w:rPr>
        <w:t>. The AMPs are under study to develop a potential therapeutic agents having potent antimicrobial activity without toxicity against eukaryotic cells, and several antimicrobial peptides are under commercial development (</w:t>
      </w:r>
      <w:r w:rsidRPr="00120BDE">
        <w:rPr>
          <w:rFonts w:ascii="Times New Roman" w:eastAsia="Times New Roman" w:hAnsi="Times New Roman" w:cs="Times New Roman"/>
          <w:sz w:val="24"/>
          <w:szCs w:val="24"/>
          <w:highlight w:val="white"/>
        </w:rPr>
        <w:t>Cruciani et al., 1991; Won et al., 2011; Kang et al., 2012</w:t>
      </w:r>
      <w:r w:rsidRPr="00120BDE">
        <w:rPr>
          <w:rFonts w:ascii="Times New Roman" w:eastAsia="Times New Roman" w:hAnsi="Times New Roman" w:cs="Times New Roman"/>
          <w:sz w:val="24"/>
          <w:szCs w:val="24"/>
        </w:rPr>
        <w:t>). AMPs have been reported to have anti-cancer effects against multi-drug resistant cancer cells with little toxicity against non-tumor cells (</w:t>
      </w:r>
      <w:r w:rsidRPr="00120BDE">
        <w:rPr>
          <w:rFonts w:ascii="Times New Roman" w:eastAsia="Times New Roman" w:hAnsi="Times New Roman" w:cs="Times New Roman"/>
          <w:sz w:val="24"/>
          <w:szCs w:val="24"/>
          <w:highlight w:val="white"/>
        </w:rPr>
        <w:t>Hoskin</w:t>
      </w:r>
      <w:r w:rsidRPr="00120BDE">
        <w:rPr>
          <w:rFonts w:ascii="Times New Roman" w:eastAsia="Times New Roman" w:hAnsi="Times New Roman" w:cs="Times New Roman"/>
          <w:sz w:val="24"/>
          <w:szCs w:val="24"/>
        </w:rPr>
        <w:t xml:space="preserve"> et al., 2008). Furthermore studies have shown that AMP possesses synergistic effects when used in combination with conventional chemotherapeutic agents (</w:t>
      </w:r>
      <w:r w:rsidRPr="00120BDE">
        <w:rPr>
          <w:rFonts w:ascii="Times New Roman" w:eastAsia="Times New Roman" w:hAnsi="Times New Roman" w:cs="Times New Roman"/>
          <w:sz w:val="24"/>
          <w:szCs w:val="24"/>
          <w:highlight w:val="white"/>
        </w:rPr>
        <w:t>Kang et al., 2012</w:t>
      </w:r>
      <w:r w:rsidRPr="00120BDE">
        <w:rPr>
          <w:rFonts w:ascii="Times New Roman" w:eastAsia="Times New Roman" w:hAnsi="Times New Roman" w:cs="Times New Roman"/>
          <w:sz w:val="24"/>
          <w:szCs w:val="24"/>
        </w:rPr>
        <w:t xml:space="preserve">; </w:t>
      </w:r>
      <w:r w:rsidRPr="00120BDE">
        <w:rPr>
          <w:rFonts w:ascii="Times New Roman" w:eastAsia="Times New Roman" w:hAnsi="Times New Roman" w:cs="Times New Roman"/>
          <w:sz w:val="24"/>
          <w:szCs w:val="24"/>
          <w:highlight w:val="white"/>
        </w:rPr>
        <w:t>Hui et al., 2002).</w:t>
      </w:r>
      <w:r w:rsidRPr="00120BDE">
        <w:rPr>
          <w:rFonts w:ascii="Times New Roman" w:eastAsia="Times New Roman" w:hAnsi="Times New Roman" w:cs="Times New Roman"/>
          <w:sz w:val="24"/>
          <w:szCs w:val="24"/>
        </w:rPr>
        <w:t xml:space="preserve"> The primary target of antimicrobial peptides are believed to be the bacterial cytoplasmic membrane (</w:t>
      </w:r>
      <w:r w:rsidRPr="00120BDE">
        <w:rPr>
          <w:rFonts w:ascii="Times New Roman" w:eastAsia="Times New Roman" w:hAnsi="Times New Roman" w:cs="Times New Roman"/>
          <w:sz w:val="24"/>
          <w:szCs w:val="24"/>
          <w:highlight w:val="white"/>
        </w:rPr>
        <w:t xml:space="preserve">Kim et al., 2003; Brogden et al., 2005; Jenssen et al., </w:t>
      </w:r>
      <w:r w:rsidRPr="00120BDE">
        <w:rPr>
          <w:rFonts w:ascii="Times New Roman" w:eastAsia="Times New Roman" w:hAnsi="Times New Roman" w:cs="Times New Roman"/>
          <w:sz w:val="24"/>
          <w:szCs w:val="24"/>
        </w:rPr>
        <w:t xml:space="preserve">2006). The major and important </w:t>
      </w:r>
      <w:r w:rsidRPr="00120BDE">
        <w:rPr>
          <w:rFonts w:ascii="Times New Roman" w:eastAsia="Times New Roman" w:hAnsi="Times New Roman" w:cs="Times New Roman"/>
          <w:sz w:val="24"/>
          <w:szCs w:val="24"/>
        </w:rPr>
        <w:lastRenderedPageBreak/>
        <w:t>subclass of these AMPs belongs to linear or random-coiled peptides, most commonly carrying a net positive charge, and have a tendency to form amphipathic a-helices upon binding with bacterial membrane (</w:t>
      </w:r>
      <w:r w:rsidRPr="00120BDE">
        <w:rPr>
          <w:rFonts w:ascii="Times New Roman" w:eastAsia="Times New Roman" w:hAnsi="Times New Roman" w:cs="Times New Roman"/>
          <w:sz w:val="24"/>
          <w:szCs w:val="24"/>
          <w:highlight w:val="white"/>
        </w:rPr>
        <w:t>Pistolesi et al., 2007; Kang et al., 2012)</w:t>
      </w:r>
      <w:r w:rsidRPr="00120BDE">
        <w:rPr>
          <w:rFonts w:ascii="Times New Roman" w:eastAsia="Times New Roman" w:hAnsi="Times New Roman" w:cs="Times New Roman"/>
          <w:sz w:val="24"/>
          <w:szCs w:val="24"/>
        </w:rPr>
        <w:t>.</w:t>
      </w:r>
    </w:p>
    <w:p w:rsidR="006054B1" w:rsidRPr="00120BDE" w:rsidRDefault="00BF320E" w:rsidP="00B761F4">
      <w:pPr>
        <w:spacing w:line="276" w:lineRule="auto"/>
        <w:ind w:firstLine="460"/>
        <w:jc w:val="both"/>
        <w:rPr>
          <w:rFonts w:ascii="Times New Roman" w:eastAsia="Times New Roman" w:hAnsi="Times New Roman" w:cs="Times New Roman"/>
          <w:sz w:val="24"/>
          <w:szCs w:val="24"/>
        </w:rPr>
      </w:pPr>
      <w:r w:rsidRPr="00120BDE">
        <w:rPr>
          <w:rFonts w:ascii="Times New Roman" w:eastAsia="Times New Roman" w:hAnsi="Times New Roman" w:cs="Times New Roman"/>
          <w:sz w:val="24"/>
          <w:szCs w:val="24"/>
        </w:rPr>
        <w:t xml:space="preserve">Many AMPs are believed to adopt a non-structured/extended conformation in water environment, (Dathe et al., 1996) while others attain specific configurations due to the presence of intermolecular hydrogen bonds, as for instance </w:t>
      </w:r>
      <w:r w:rsidRPr="00120BDE">
        <w:rPr>
          <w:rFonts w:ascii="Times New Roman" w:eastAsia="Times New Roman" w:hAnsi="Times New Roman" w:cs="Times New Roman"/>
          <w:i/>
          <w:sz w:val="24"/>
          <w:szCs w:val="24"/>
        </w:rPr>
        <w:t>β</w:t>
      </w:r>
      <w:r w:rsidRPr="00120BDE">
        <w:rPr>
          <w:rFonts w:ascii="Times New Roman" w:eastAsia="Times New Roman" w:hAnsi="Times New Roman" w:cs="Times New Roman"/>
          <w:sz w:val="24"/>
          <w:szCs w:val="24"/>
        </w:rPr>
        <w:t xml:space="preserve">-sheet peptides (Oishi </w:t>
      </w:r>
      <w:r w:rsidRPr="00120BDE">
        <w:rPr>
          <w:rFonts w:ascii="Times New Roman" w:eastAsia="Times New Roman" w:hAnsi="Times New Roman" w:cs="Times New Roman"/>
          <w:i/>
          <w:sz w:val="24"/>
          <w:szCs w:val="24"/>
        </w:rPr>
        <w:t>et al.</w:t>
      </w:r>
      <w:r w:rsidRPr="00120BDE">
        <w:rPr>
          <w:rFonts w:ascii="Times New Roman" w:eastAsia="Times New Roman" w:hAnsi="Times New Roman" w:cs="Times New Roman"/>
          <w:sz w:val="24"/>
          <w:szCs w:val="24"/>
        </w:rPr>
        <w:t>, 1997). In both cases, peptides undergo significant conformational changes upon binding to the target bacterial cell. The importance of the secondary structure in the activity of AMPs has been widely studied in order to extract a structure-function relationship.</w:t>
      </w:r>
    </w:p>
    <w:p w:rsidR="00BF320E" w:rsidRPr="00120BDE" w:rsidRDefault="00BF320E" w:rsidP="00B761F4">
      <w:pPr>
        <w:spacing w:line="276" w:lineRule="auto"/>
        <w:ind w:firstLine="460"/>
        <w:jc w:val="both"/>
        <w:rPr>
          <w:rFonts w:ascii="Times New Roman" w:eastAsia="Times New Roman" w:hAnsi="Times New Roman" w:cs="Times New Roman"/>
          <w:sz w:val="24"/>
          <w:szCs w:val="24"/>
        </w:rPr>
      </w:pPr>
      <w:r w:rsidRPr="00120BDE">
        <w:rPr>
          <w:rFonts w:ascii="Times New Roman" w:eastAsia="Times New Roman" w:hAnsi="Times New Roman" w:cs="Times New Roman"/>
          <w:sz w:val="24"/>
          <w:szCs w:val="24"/>
        </w:rPr>
        <w:t xml:space="preserve">Previous report showed that the short natural antimicrobial peptide (AMP), Brevinin-1 EMa, formerly known as Gaegurin 5 that was isolated from the skin of Korean frog </w:t>
      </w:r>
      <w:r w:rsidRPr="00120BDE">
        <w:rPr>
          <w:rFonts w:ascii="Times New Roman" w:eastAsia="Times New Roman" w:hAnsi="Times New Roman" w:cs="Times New Roman"/>
          <w:i/>
          <w:sz w:val="24"/>
          <w:szCs w:val="24"/>
        </w:rPr>
        <w:t>Rana Rugosa</w:t>
      </w:r>
      <w:r w:rsidRPr="00120BDE">
        <w:rPr>
          <w:rFonts w:ascii="Times New Roman" w:eastAsia="Times New Roman" w:hAnsi="Times New Roman" w:cs="Times New Roman"/>
          <w:sz w:val="24"/>
          <w:szCs w:val="24"/>
        </w:rPr>
        <w:t xml:space="preserve"> (Park et al., 1994, Won et al., 2008). The peptide has antimicrobial and hemolytic activity, and different derivatives of Brevinin-1 EMa, specially GA-K4, has increased anti-cancer activity (Won et al., 2004; </w:t>
      </w:r>
      <w:r w:rsidRPr="00120BDE">
        <w:rPr>
          <w:rFonts w:ascii="Times New Roman" w:eastAsia="Times New Roman" w:hAnsi="Times New Roman" w:cs="Times New Roman"/>
          <w:sz w:val="24"/>
          <w:szCs w:val="24"/>
          <w:highlight w:val="white"/>
        </w:rPr>
        <w:t>Kang et al., 2012</w:t>
      </w:r>
      <w:r w:rsidRPr="00120BDE">
        <w:rPr>
          <w:rFonts w:ascii="Times New Roman" w:eastAsia="Times New Roman" w:hAnsi="Times New Roman" w:cs="Times New Roman"/>
          <w:sz w:val="24"/>
          <w:szCs w:val="24"/>
        </w:rPr>
        <w:t xml:space="preserve">). Additionally it was also reported that the microbicidal activity of Brevinin-1 EMa and its derivatives acts by disintegrating bacterial membranes. Many researchers are known to kill bacteria by selectively disintegrating bacterial membranes. (Shai et al., 1999, Tossi </w:t>
      </w:r>
      <w:r w:rsidRPr="00120BDE">
        <w:rPr>
          <w:rFonts w:ascii="Times New Roman" w:eastAsia="Times New Roman" w:hAnsi="Times New Roman" w:cs="Times New Roman"/>
          <w:i/>
          <w:sz w:val="24"/>
          <w:szCs w:val="24"/>
        </w:rPr>
        <w:t>et al</w:t>
      </w:r>
      <w:r w:rsidRPr="00120BDE">
        <w:rPr>
          <w:rFonts w:ascii="Times New Roman" w:eastAsia="Times New Roman" w:hAnsi="Times New Roman" w:cs="Times New Roman"/>
          <w:sz w:val="24"/>
          <w:szCs w:val="24"/>
        </w:rPr>
        <w:t>., 2000, 2006). Kang et al</w:t>
      </w:r>
      <w:r w:rsidRPr="00120BDE">
        <w:rPr>
          <w:rFonts w:ascii="Times New Roman" w:eastAsia="Times New Roman" w:hAnsi="Times New Roman" w:cs="Times New Roman"/>
          <w:i/>
          <w:sz w:val="24"/>
          <w:szCs w:val="24"/>
        </w:rPr>
        <w:t xml:space="preserve">. </w:t>
      </w:r>
      <w:r w:rsidRPr="00120BDE">
        <w:rPr>
          <w:rFonts w:ascii="Times New Roman" w:eastAsia="Times New Roman" w:hAnsi="Times New Roman" w:cs="Times New Roman"/>
          <w:sz w:val="24"/>
          <w:szCs w:val="24"/>
        </w:rPr>
        <w:t>examined that synthetic GA-K4 peptide possess synergistic anti-cancer and cytotoxic effect when supplied in combination with doxorubicin, a DNA alkylating agent used extensively in combination chemotherapy in 2011. Combinational effects of doxorubicin and GA-K4 peptide were reported as nine times more effective against kidney tumor cells, and five times more effective against lung cancer cells.</w:t>
      </w:r>
    </w:p>
    <w:p w:rsidR="00317E25" w:rsidRPr="00120BDE" w:rsidRDefault="00524682" w:rsidP="00B761F4">
      <w:pPr>
        <w:spacing w:line="276" w:lineRule="auto"/>
        <w:ind w:firstLine="460"/>
        <w:jc w:val="both"/>
        <w:rPr>
          <w:rFonts w:ascii="Times New Roman" w:hAnsi="Times New Roman" w:cs="Times New Roman"/>
          <w:sz w:val="24"/>
          <w:szCs w:val="24"/>
          <w:lang w:val="en-US"/>
        </w:rPr>
      </w:pPr>
      <w:r w:rsidRPr="00120BDE">
        <w:rPr>
          <w:rFonts w:ascii="Times New Roman" w:hAnsi="Times New Roman" w:cs="Times New Roman"/>
          <w:sz w:val="24"/>
          <w:szCs w:val="24"/>
        </w:rPr>
        <w:t>Without suitable template,</w:t>
      </w:r>
      <w:r w:rsidR="00093B84"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de novo</w:t>
      </w:r>
      <w:r w:rsidR="00093B84"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PSP (template-free modeling) can be used to predict novel</w:t>
      </w:r>
      <w:r w:rsidR="00093B84"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protein fold. The most popular and successful ones are usually based</w:t>
      </w:r>
      <w:r w:rsidR="00904416"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on assembly of known structure fragments with potential energy</w:t>
      </w:r>
      <w:r w:rsidR="00904416"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functions from mining know protein structures (such as</w:t>
      </w:r>
      <w:r w:rsidR="00904416"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 xml:space="preserve">Rosetta </w:t>
      </w:r>
      <w:r w:rsidR="00317E25" w:rsidRPr="00120BDE">
        <w:rPr>
          <w:rFonts w:ascii="Times New Roman" w:hAnsi="Times New Roman" w:cs="Times New Roman"/>
          <w:sz w:val="24"/>
          <w:szCs w:val="24"/>
        </w:rPr>
        <w:t>(</w:t>
      </w:r>
      <w:r w:rsidR="00904416" w:rsidRPr="00120BDE">
        <w:rPr>
          <w:rFonts w:ascii="Times New Roman" w:hAnsi="Times New Roman" w:cs="Times New Roman"/>
          <w:sz w:val="24"/>
          <w:szCs w:val="24"/>
        </w:rPr>
        <w:t>Bradley</w:t>
      </w:r>
      <w:r w:rsidR="00904416" w:rsidRPr="00120BDE">
        <w:rPr>
          <w:rFonts w:ascii="Times New Roman" w:hAnsi="Times New Roman" w:cs="Times New Roman"/>
          <w:sz w:val="24"/>
          <w:szCs w:val="24"/>
          <w:lang w:val="en-US"/>
        </w:rPr>
        <w:t xml:space="preserve"> et al., 2005; </w:t>
      </w:r>
      <w:proofErr w:type="spellStart"/>
      <w:r w:rsidR="00904416" w:rsidRPr="00120BDE">
        <w:rPr>
          <w:rFonts w:ascii="Times New Roman" w:hAnsi="Times New Roman" w:cs="Times New Roman"/>
          <w:sz w:val="24"/>
          <w:szCs w:val="24"/>
          <w:lang w:val="en-US"/>
        </w:rPr>
        <w:t>Rohl</w:t>
      </w:r>
      <w:proofErr w:type="spellEnd"/>
      <w:r w:rsidR="00317E25" w:rsidRPr="00120BDE">
        <w:rPr>
          <w:rFonts w:ascii="Times New Roman" w:hAnsi="Times New Roman" w:cs="Times New Roman"/>
          <w:sz w:val="24"/>
          <w:szCs w:val="24"/>
        </w:rPr>
        <w:t xml:space="preserve"> et al., 2004)</w:t>
      </w:r>
      <w:r w:rsidR="00904416"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and</w:t>
      </w:r>
      <w:r w:rsidR="00904416"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QUARK</w:t>
      </w:r>
      <w:r w:rsidR="00904416" w:rsidRPr="00120BDE">
        <w:rPr>
          <w:rFonts w:ascii="Times New Roman" w:hAnsi="Times New Roman" w:cs="Times New Roman"/>
          <w:sz w:val="24"/>
          <w:szCs w:val="24"/>
          <w:lang w:val="en-US"/>
        </w:rPr>
        <w:t xml:space="preserve"> </w:t>
      </w:r>
      <w:r w:rsidR="00317E25" w:rsidRPr="00120BDE">
        <w:rPr>
          <w:rFonts w:ascii="Times New Roman" w:hAnsi="Times New Roman" w:cs="Times New Roman"/>
          <w:sz w:val="24"/>
          <w:szCs w:val="24"/>
        </w:rPr>
        <w:t>(Xu et al., 2012</w:t>
      </w:r>
      <w:r w:rsidR="00317E25" w:rsidRPr="00120BDE">
        <w:rPr>
          <w:rFonts w:ascii="Times New Roman" w:hAnsi="Times New Roman" w:cs="Times New Roman"/>
          <w:sz w:val="24"/>
          <w:szCs w:val="24"/>
          <w:lang w:val="en-US"/>
        </w:rPr>
        <w:t>)</w:t>
      </w:r>
      <w:r w:rsidR="00904416" w:rsidRPr="00120BDE">
        <w:rPr>
          <w:rFonts w:ascii="Times New Roman" w:hAnsi="Times New Roman" w:cs="Times New Roman"/>
          <w:sz w:val="24"/>
          <w:szCs w:val="24"/>
          <w:lang w:val="en-US"/>
        </w:rPr>
        <w:t>)</w:t>
      </w:r>
      <w:r w:rsidRPr="00120BDE">
        <w:rPr>
          <w:rFonts w:ascii="Times New Roman" w:hAnsi="Times New Roman" w:cs="Times New Roman"/>
          <w:sz w:val="24"/>
          <w:szCs w:val="24"/>
        </w:rPr>
        <w:t>. The predicted p</w:t>
      </w:r>
      <w:proofErr w:type="spellStart"/>
      <w:r w:rsidR="00317E25" w:rsidRPr="00120BDE">
        <w:rPr>
          <w:rFonts w:ascii="Times New Roman" w:hAnsi="Times New Roman" w:cs="Times New Roman"/>
          <w:sz w:val="24"/>
          <w:szCs w:val="24"/>
          <w:lang w:val="en-US"/>
        </w:rPr>
        <w:t>eptide</w:t>
      </w:r>
      <w:proofErr w:type="spellEnd"/>
      <w:r w:rsidRPr="00120BDE">
        <w:rPr>
          <w:rFonts w:ascii="Times New Roman" w:hAnsi="Times New Roman" w:cs="Times New Roman"/>
          <w:sz w:val="24"/>
          <w:szCs w:val="24"/>
        </w:rPr>
        <w:t xml:space="preserve"> models can</w:t>
      </w:r>
      <w:r w:rsidR="00317E25"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span a broad range of accuracies and are potentially suitable for different applications</w:t>
      </w:r>
      <w:r w:rsidR="00317E25" w:rsidRPr="00120BDE">
        <w:rPr>
          <w:rFonts w:ascii="Times New Roman" w:hAnsi="Times New Roman" w:cs="Times New Roman"/>
          <w:sz w:val="24"/>
          <w:szCs w:val="24"/>
          <w:lang w:val="en-US"/>
        </w:rPr>
        <w:t xml:space="preserve"> (Zhang, 2009).</w:t>
      </w:r>
    </w:p>
    <w:p w:rsidR="00120BDE" w:rsidRDefault="00524682" w:rsidP="00B761F4">
      <w:pPr>
        <w:spacing w:line="276" w:lineRule="auto"/>
        <w:ind w:firstLine="460"/>
        <w:jc w:val="both"/>
        <w:rPr>
          <w:rFonts w:ascii="Times New Roman" w:hAnsi="Times New Roman" w:cs="Times New Roman"/>
          <w:sz w:val="24"/>
          <w:szCs w:val="24"/>
        </w:rPr>
      </w:pPr>
      <w:r w:rsidRPr="00120BDE">
        <w:rPr>
          <w:rFonts w:ascii="Times New Roman" w:hAnsi="Times New Roman" w:cs="Times New Roman"/>
          <w:sz w:val="24"/>
          <w:szCs w:val="24"/>
        </w:rPr>
        <w:t xml:space="preserve"> MD simulations</w:t>
      </w:r>
      <w:r w:rsidR="00317E25"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have become an important and pervasive physics-based method to explore the conformational space of peptides and proteins, which can</w:t>
      </w:r>
      <w:r w:rsidR="00317E25" w:rsidRPr="00120BDE">
        <w:rPr>
          <w:rFonts w:ascii="Times New Roman" w:hAnsi="Times New Roman" w:cs="Times New Roman"/>
          <w:sz w:val="24"/>
          <w:szCs w:val="24"/>
          <w:lang w:val="en-US"/>
        </w:rPr>
        <w:t xml:space="preserve"> </w:t>
      </w:r>
      <w:r w:rsidRPr="00120BDE">
        <w:rPr>
          <w:rFonts w:ascii="Times New Roman" w:hAnsi="Times New Roman" w:cs="Times New Roman"/>
          <w:sz w:val="24"/>
          <w:szCs w:val="24"/>
        </w:rPr>
        <w:t xml:space="preserve">even fold small proteins </w:t>
      </w:r>
      <w:r w:rsidR="00317E25" w:rsidRPr="00120BDE">
        <w:rPr>
          <w:rFonts w:ascii="Times New Roman" w:hAnsi="Times New Roman" w:cs="Times New Roman"/>
          <w:sz w:val="24"/>
          <w:szCs w:val="24"/>
        </w:rPr>
        <w:t xml:space="preserve">to their native </w:t>
      </w:r>
      <w:r w:rsidRPr="00120BDE">
        <w:rPr>
          <w:rFonts w:ascii="Times New Roman" w:hAnsi="Times New Roman" w:cs="Times New Roman"/>
          <w:sz w:val="24"/>
          <w:szCs w:val="24"/>
        </w:rPr>
        <w:t>structures</w:t>
      </w:r>
      <w:r w:rsidR="00120BDE" w:rsidRPr="00120BDE">
        <w:rPr>
          <w:rFonts w:ascii="Times New Roman" w:hAnsi="Times New Roman" w:cs="Times New Roman"/>
          <w:sz w:val="24"/>
          <w:szCs w:val="24"/>
          <w:lang w:val="en-US"/>
        </w:rPr>
        <w:t xml:space="preserve"> (</w:t>
      </w:r>
      <w:proofErr w:type="spellStart"/>
      <w:r w:rsidR="00EB3DAE" w:rsidRPr="00EB3DAE">
        <w:rPr>
          <w:rFonts w:ascii="Times New Roman" w:eastAsia="Times New Roman" w:hAnsi="Times New Roman" w:cs="Times New Roman"/>
          <w:color w:val="000000" w:themeColor="text1"/>
          <w:sz w:val="24"/>
          <w:szCs w:val="24"/>
          <w:highlight w:val="white"/>
          <w:lang w:val="en-US"/>
        </w:rPr>
        <w:t>Kholmurodov</w:t>
      </w:r>
      <w:proofErr w:type="spellEnd"/>
      <w:r w:rsidR="009646B7">
        <w:rPr>
          <w:rFonts w:ascii="Times New Roman" w:hAnsi="Times New Roman" w:cs="Times New Roman"/>
          <w:sz w:val="24"/>
          <w:szCs w:val="24"/>
          <w:lang w:val="en-US"/>
        </w:rPr>
        <w:t>, 2009</w:t>
      </w:r>
      <w:r w:rsidR="00EB3DAE">
        <w:rPr>
          <w:rFonts w:ascii="Times New Roman" w:hAnsi="Times New Roman" w:cs="Times New Roman"/>
          <w:sz w:val="24"/>
          <w:szCs w:val="24"/>
          <w:lang w:val="en-US"/>
        </w:rPr>
        <w:t>,</w:t>
      </w:r>
      <w:r w:rsidR="009646B7">
        <w:rPr>
          <w:rFonts w:ascii="Times New Roman" w:hAnsi="Times New Roman" w:cs="Times New Roman"/>
          <w:sz w:val="24"/>
          <w:szCs w:val="24"/>
          <w:lang w:val="en-US"/>
        </w:rPr>
        <w:t xml:space="preserve"> 2013;</w:t>
      </w:r>
      <w:r w:rsidR="00EB3DAE">
        <w:rPr>
          <w:rFonts w:ascii="Times New Roman" w:hAnsi="Times New Roman" w:cs="Times New Roman"/>
          <w:sz w:val="24"/>
          <w:szCs w:val="24"/>
          <w:lang w:val="en-US"/>
        </w:rPr>
        <w:t xml:space="preserve"> </w:t>
      </w:r>
      <w:r w:rsidR="00EB3DAE" w:rsidRPr="00120BDE">
        <w:rPr>
          <w:rFonts w:ascii="Times New Roman" w:hAnsi="Times New Roman" w:cs="Times New Roman"/>
          <w:sz w:val="24"/>
          <w:szCs w:val="24"/>
          <w:lang w:val="en-US"/>
        </w:rPr>
        <w:t xml:space="preserve"> </w:t>
      </w:r>
      <w:proofErr w:type="spellStart"/>
      <w:r w:rsidR="00120BDE" w:rsidRPr="00120BDE">
        <w:rPr>
          <w:rFonts w:ascii="Times New Roman" w:hAnsi="Times New Roman" w:cs="Times New Roman"/>
          <w:sz w:val="24"/>
          <w:szCs w:val="24"/>
          <w:lang w:val="en-US"/>
        </w:rPr>
        <w:t>McCammon</w:t>
      </w:r>
      <w:proofErr w:type="spellEnd"/>
      <w:r w:rsidR="00120BDE" w:rsidRPr="00120BDE">
        <w:rPr>
          <w:rFonts w:ascii="Times New Roman" w:hAnsi="Times New Roman" w:cs="Times New Roman"/>
          <w:sz w:val="24"/>
          <w:szCs w:val="24"/>
          <w:lang w:val="en-US"/>
        </w:rPr>
        <w:t xml:space="preserve"> et al., 1977)</w:t>
      </w:r>
      <w:r w:rsidRPr="00120BDE">
        <w:rPr>
          <w:rFonts w:ascii="Times New Roman" w:hAnsi="Times New Roman" w:cs="Times New Roman"/>
          <w:sz w:val="24"/>
          <w:szCs w:val="24"/>
        </w:rPr>
        <w:t>.</w:t>
      </w:r>
      <w:r w:rsidR="00317E25" w:rsidRPr="00120BDE">
        <w:rPr>
          <w:rFonts w:ascii="Times New Roman" w:hAnsi="Times New Roman" w:cs="Times New Roman"/>
          <w:sz w:val="24"/>
          <w:szCs w:val="24"/>
          <w:lang w:val="en-US"/>
        </w:rPr>
        <w:t xml:space="preserve"> </w:t>
      </w:r>
      <w:r w:rsidR="00D43623" w:rsidRPr="00D43623">
        <w:rPr>
          <w:rFonts w:ascii="Times New Roman" w:hAnsi="Times New Roman" w:cs="Times New Roman"/>
          <w:sz w:val="24"/>
        </w:rPr>
        <w:t>T</w:t>
      </w:r>
      <w:r w:rsidR="002A5EB0" w:rsidRPr="00D43623">
        <w:rPr>
          <w:rFonts w:ascii="Times New Roman" w:hAnsi="Times New Roman" w:cs="Times New Roman"/>
          <w:sz w:val="24"/>
        </w:rPr>
        <w:t>he</w:t>
      </w:r>
      <w:r w:rsidR="00D43623" w:rsidRPr="00D43623">
        <w:rPr>
          <w:rFonts w:ascii="Times New Roman" w:hAnsi="Times New Roman" w:cs="Times New Roman"/>
          <w:sz w:val="24"/>
          <w:lang w:val="en-US"/>
        </w:rPr>
        <w:t xml:space="preserve"> </w:t>
      </w:r>
      <w:r w:rsidR="002A5EB0" w:rsidRPr="00D43623">
        <w:rPr>
          <w:rFonts w:ascii="Times New Roman" w:hAnsi="Times New Roman" w:cs="Times New Roman"/>
          <w:sz w:val="24"/>
        </w:rPr>
        <w:t>availability of user-friendly and reliable software to perform this kind of calculation (e.g. Charmm</w:t>
      </w:r>
      <w:r w:rsidR="00D43623" w:rsidRPr="00D43623">
        <w:rPr>
          <w:rFonts w:ascii="Times New Roman" w:hAnsi="Times New Roman" w:cs="Times New Roman"/>
          <w:sz w:val="24"/>
        </w:rPr>
        <w:t>, NAMD, Amber, Gromacs, Gromos, DL_POLY</w:t>
      </w:r>
      <w:r w:rsidR="002A5EB0" w:rsidRPr="00D43623">
        <w:rPr>
          <w:rFonts w:ascii="Times New Roman" w:hAnsi="Times New Roman" w:cs="Times New Roman"/>
          <w:sz w:val="24"/>
        </w:rPr>
        <w:t>, etc.) and to visualize a</w:t>
      </w:r>
      <w:r w:rsidR="00D43623" w:rsidRPr="00D43623">
        <w:rPr>
          <w:rFonts w:ascii="Times New Roman" w:hAnsi="Times New Roman" w:cs="Times New Roman"/>
          <w:sz w:val="24"/>
        </w:rPr>
        <w:t xml:space="preserve">nd analyse their output (VMD, </w:t>
      </w:r>
      <w:proofErr w:type="spellStart"/>
      <w:r w:rsidR="00D43623" w:rsidRPr="00D43623">
        <w:rPr>
          <w:rFonts w:ascii="Times New Roman" w:hAnsi="Times New Roman" w:cs="Times New Roman"/>
          <w:sz w:val="24"/>
          <w:lang w:val="en-US"/>
        </w:rPr>
        <w:t>pymol</w:t>
      </w:r>
      <w:proofErr w:type="spellEnd"/>
      <w:r w:rsidR="00D43623" w:rsidRPr="00D43623">
        <w:rPr>
          <w:rFonts w:ascii="Times New Roman" w:hAnsi="Times New Roman" w:cs="Times New Roman"/>
          <w:sz w:val="24"/>
          <w:lang w:val="en-US"/>
        </w:rPr>
        <w:t xml:space="preserve">, </w:t>
      </w:r>
      <w:r w:rsidR="00D43623" w:rsidRPr="00D43623">
        <w:rPr>
          <w:rFonts w:ascii="Times New Roman" w:hAnsi="Times New Roman" w:cs="Times New Roman"/>
          <w:sz w:val="24"/>
        </w:rPr>
        <w:t>gOpenMol, nMoldyn, ...), enable,</w:t>
      </w:r>
      <w:r w:rsidR="00D43623">
        <w:t xml:space="preserve"> </w:t>
      </w:r>
      <w:r w:rsidR="00403187">
        <w:rPr>
          <w:rFonts w:ascii="Times New Roman" w:hAnsi="Times New Roman" w:cs="Times New Roman"/>
          <w:sz w:val="24"/>
          <w:szCs w:val="24"/>
          <w:lang w:val="en-US"/>
        </w:rPr>
        <w:t xml:space="preserve">Therefore, </w:t>
      </w:r>
      <w:r w:rsidR="00120BDE" w:rsidRPr="00120BDE">
        <w:rPr>
          <w:rFonts w:ascii="Times New Roman" w:hAnsi="Times New Roman" w:cs="Times New Roman"/>
          <w:sz w:val="24"/>
          <w:szCs w:val="24"/>
          <w:lang w:val="en-US"/>
        </w:rPr>
        <w:t xml:space="preserve">I focused on the conformational dynamics of ab initio structure prediction of peptide using MD simulation for a long time. </w:t>
      </w:r>
    </w:p>
    <w:p w:rsidR="00BF320E" w:rsidRPr="00232D3B" w:rsidRDefault="00BF320E" w:rsidP="00232D3B">
      <w:pPr>
        <w:pStyle w:val="ListParagraph"/>
        <w:numPr>
          <w:ilvl w:val="0"/>
          <w:numId w:val="6"/>
        </w:numPr>
        <w:spacing w:before="120" w:after="120" w:line="276" w:lineRule="auto"/>
        <w:rPr>
          <w:rFonts w:ascii="Times New Roman" w:hAnsi="Times New Roman" w:cs="Times New Roman"/>
          <w:szCs w:val="18"/>
        </w:rPr>
      </w:pPr>
      <w:r w:rsidRPr="00232D3B">
        <w:rPr>
          <w:rFonts w:ascii="Times New Roman" w:eastAsia="Times New Roman" w:hAnsi="Times New Roman" w:cs="Times New Roman"/>
          <w:b/>
          <w:szCs w:val="24"/>
        </w:rPr>
        <w:t>Methods</w:t>
      </w:r>
    </w:p>
    <w:p w:rsidR="00F87482" w:rsidRPr="008234DE" w:rsidRDefault="00D064DC" w:rsidP="00C25A83">
      <w:pPr>
        <w:pStyle w:val="ListParagraph"/>
        <w:numPr>
          <w:ilvl w:val="1"/>
          <w:numId w:val="6"/>
        </w:numPr>
        <w:spacing w:before="120" w:after="120"/>
        <w:ind w:hanging="420"/>
        <w:jc w:val="both"/>
        <w:rPr>
          <w:rFonts w:ascii="Times New Roman" w:hAnsi="Times New Roman" w:cs="Times New Roman"/>
          <w:b/>
          <w:sz w:val="24"/>
          <w:szCs w:val="18"/>
          <w:shd w:val="clear" w:color="auto" w:fill="FFFFFF"/>
        </w:rPr>
      </w:pPr>
      <w:r>
        <w:rPr>
          <w:rFonts w:ascii="Times New Roman" w:hAnsi="Times New Roman" w:cs="Times New Roman"/>
          <w:b/>
          <w:sz w:val="24"/>
          <w:szCs w:val="18"/>
          <w:shd w:val="clear" w:color="auto" w:fill="FFFFFF"/>
          <w:lang w:val="en-US"/>
        </w:rPr>
        <w:t xml:space="preserve"> </w:t>
      </w:r>
      <w:r w:rsidR="00F87482" w:rsidRPr="008234DE">
        <w:rPr>
          <w:rFonts w:ascii="Times New Roman" w:hAnsi="Times New Roman" w:cs="Times New Roman"/>
          <w:b/>
          <w:sz w:val="24"/>
          <w:szCs w:val="18"/>
          <w:shd w:val="clear" w:color="auto" w:fill="FFFFFF"/>
        </w:rPr>
        <w:t>Peptide Structure Prediction</w:t>
      </w:r>
      <w:r w:rsidR="00D77771" w:rsidRPr="008234DE">
        <w:rPr>
          <w:rFonts w:ascii="Times New Roman" w:eastAsia="Times New Roman" w:hAnsi="Times New Roman" w:cs="Times New Roman"/>
          <w:b/>
          <w:sz w:val="36"/>
          <w:szCs w:val="24"/>
        </w:rPr>
        <w:t xml:space="preserve"> </w:t>
      </w:r>
      <w:r w:rsidR="00D77771" w:rsidRPr="008234DE">
        <w:rPr>
          <w:rFonts w:ascii="Times New Roman" w:hAnsi="Times New Roman" w:cs="Times New Roman"/>
          <w:b/>
          <w:sz w:val="24"/>
          <w:szCs w:val="18"/>
          <w:shd w:val="clear" w:color="auto" w:fill="FFFFFF"/>
        </w:rPr>
        <w:t>(PSP</w:t>
      </w:r>
      <w:r w:rsidR="00D77771" w:rsidRPr="008234DE">
        <w:rPr>
          <w:rFonts w:ascii="Times New Roman" w:hAnsi="Times New Roman" w:cs="Times New Roman"/>
          <w:b/>
          <w:sz w:val="24"/>
          <w:szCs w:val="18"/>
          <w:shd w:val="clear" w:color="auto" w:fill="FFFFFF"/>
          <w:lang w:val="en-US"/>
        </w:rPr>
        <w:t xml:space="preserve"> methods</w:t>
      </w:r>
      <w:r w:rsidR="00D77771" w:rsidRPr="008234DE">
        <w:rPr>
          <w:rFonts w:ascii="Times New Roman" w:hAnsi="Times New Roman" w:cs="Times New Roman"/>
          <w:b/>
          <w:sz w:val="24"/>
          <w:szCs w:val="18"/>
          <w:shd w:val="clear" w:color="auto" w:fill="FFFFFF"/>
        </w:rPr>
        <w:t>)</w:t>
      </w:r>
    </w:p>
    <w:p w:rsidR="00D77771" w:rsidRPr="00D77771" w:rsidRDefault="008234DE" w:rsidP="00C25A83">
      <w:pPr>
        <w:spacing w:before="120" w:after="120" w:line="276" w:lineRule="auto"/>
        <w:jc w:val="both"/>
        <w:rPr>
          <w:rFonts w:ascii="Times New Roman" w:hAnsi="Times New Roman" w:cs="Times New Roman"/>
          <w:sz w:val="24"/>
          <w:szCs w:val="18"/>
          <w:lang w:val="en-US"/>
        </w:rPr>
      </w:pPr>
      <w:r>
        <w:rPr>
          <w:rFonts w:ascii="Times New Roman" w:hAnsi="Times New Roman" w:cs="Times New Roman"/>
          <w:sz w:val="24"/>
          <w:szCs w:val="18"/>
          <w:lang w:val="en-US"/>
        </w:rPr>
        <w:t>As</w:t>
      </w:r>
      <w:r w:rsidR="00F87482" w:rsidRPr="00403187">
        <w:rPr>
          <w:rFonts w:ascii="Times New Roman" w:hAnsi="Times New Roman" w:cs="Times New Roman"/>
          <w:sz w:val="24"/>
          <w:szCs w:val="18"/>
        </w:rPr>
        <w:t xml:space="preserve"> the function of a peptides is always related to its unique conformational </w:t>
      </w:r>
      <w:r w:rsidR="00A477C9">
        <w:rPr>
          <w:rFonts w:ascii="Times New Roman" w:hAnsi="Times New Roman" w:cs="Times New Roman"/>
          <w:sz w:val="24"/>
          <w:szCs w:val="18"/>
          <w:lang w:val="en-US"/>
        </w:rPr>
        <w:t>properties</w:t>
      </w:r>
      <w:r w:rsidR="00F87482" w:rsidRPr="00403187">
        <w:rPr>
          <w:rFonts w:ascii="Times New Roman" w:hAnsi="Times New Roman" w:cs="Times New Roman"/>
          <w:sz w:val="24"/>
          <w:szCs w:val="18"/>
        </w:rPr>
        <w:t xml:space="preserve"> </w:t>
      </w:r>
      <w:r w:rsidR="00A477C9">
        <w:rPr>
          <w:rFonts w:ascii="Times New Roman" w:hAnsi="Times New Roman" w:cs="Times New Roman"/>
          <w:sz w:val="24"/>
          <w:szCs w:val="18"/>
          <w:lang w:val="en-US"/>
        </w:rPr>
        <w:t>(Bock et al., 2013)</w:t>
      </w:r>
      <w:r w:rsidR="00F87482" w:rsidRPr="00403187">
        <w:rPr>
          <w:rFonts w:ascii="Times New Roman" w:hAnsi="Times New Roman" w:cs="Times New Roman"/>
          <w:sz w:val="24"/>
          <w:szCs w:val="18"/>
        </w:rPr>
        <w:t>, accurate pep</w:t>
      </w:r>
      <w:r w:rsidR="00A477C9">
        <w:rPr>
          <w:rFonts w:ascii="Times New Roman" w:hAnsi="Times New Roman" w:cs="Times New Roman"/>
          <w:sz w:val="24"/>
          <w:szCs w:val="18"/>
        </w:rPr>
        <w:t xml:space="preserve">tide structure prediction </w:t>
      </w:r>
      <w:r w:rsidR="00F87482" w:rsidRPr="00403187">
        <w:rPr>
          <w:rFonts w:ascii="Times New Roman" w:hAnsi="Times New Roman" w:cs="Times New Roman"/>
          <w:sz w:val="24"/>
          <w:szCs w:val="18"/>
        </w:rPr>
        <w:t>would contribute significantly to the peptide-based drug design.</w:t>
      </w:r>
      <w:r w:rsidR="00A477C9">
        <w:rPr>
          <w:rFonts w:ascii="Times New Roman" w:hAnsi="Times New Roman" w:cs="Times New Roman"/>
          <w:sz w:val="40"/>
        </w:rPr>
        <w:t xml:space="preserve"> </w:t>
      </w:r>
      <w:r w:rsidR="00F87482" w:rsidRPr="00403187">
        <w:rPr>
          <w:rFonts w:ascii="Times New Roman" w:hAnsi="Times New Roman" w:cs="Times New Roman"/>
          <w:sz w:val="24"/>
          <w:szCs w:val="18"/>
        </w:rPr>
        <w:t>Many attempts hav</w:t>
      </w:r>
      <w:r w:rsidR="00D77771">
        <w:rPr>
          <w:rFonts w:ascii="Times New Roman" w:hAnsi="Times New Roman" w:cs="Times New Roman"/>
          <w:sz w:val="24"/>
          <w:szCs w:val="18"/>
        </w:rPr>
        <w:t>e been made for developing peptide structure prediction</w:t>
      </w:r>
      <w:r w:rsidR="00F87482" w:rsidRPr="00403187">
        <w:rPr>
          <w:rFonts w:ascii="Times New Roman" w:hAnsi="Times New Roman" w:cs="Times New Roman"/>
          <w:sz w:val="24"/>
          <w:szCs w:val="18"/>
        </w:rPr>
        <w:t>, including</w:t>
      </w:r>
      <w:r w:rsidR="00D77771">
        <w:rPr>
          <w:rFonts w:ascii="Times New Roman" w:hAnsi="Times New Roman" w:cs="Times New Roman"/>
          <w:sz w:val="24"/>
          <w:szCs w:val="18"/>
          <w:lang w:val="en-US"/>
        </w:rPr>
        <w:t xml:space="preserve"> </w:t>
      </w:r>
      <w:r w:rsidR="00F87482" w:rsidRPr="00403187">
        <w:rPr>
          <w:rFonts w:ascii="Times New Roman" w:hAnsi="Times New Roman" w:cs="Times New Roman"/>
          <w:sz w:val="24"/>
          <w:szCs w:val="18"/>
        </w:rPr>
        <w:t>evaluations</w:t>
      </w:r>
      <w:r w:rsidR="00D77771">
        <w:rPr>
          <w:rFonts w:ascii="Times New Roman" w:hAnsi="Times New Roman" w:cs="Times New Roman"/>
          <w:sz w:val="24"/>
          <w:szCs w:val="18"/>
          <w:lang w:val="en-US"/>
        </w:rPr>
        <w:t xml:space="preserve"> </w:t>
      </w:r>
      <w:r w:rsidR="00F87482" w:rsidRPr="00403187">
        <w:rPr>
          <w:rFonts w:ascii="Times New Roman" w:hAnsi="Times New Roman" w:cs="Times New Roman"/>
          <w:sz w:val="24"/>
          <w:szCs w:val="18"/>
        </w:rPr>
        <w:t>of some</w:t>
      </w:r>
      <w:r w:rsidR="00D77771">
        <w:rPr>
          <w:rFonts w:ascii="Times New Roman" w:hAnsi="Times New Roman" w:cs="Times New Roman"/>
          <w:sz w:val="24"/>
          <w:szCs w:val="18"/>
          <w:lang w:val="en-US"/>
        </w:rPr>
        <w:t xml:space="preserve"> </w:t>
      </w:r>
      <w:r w:rsidR="00F87482" w:rsidRPr="00403187">
        <w:rPr>
          <w:rFonts w:ascii="Times New Roman" w:hAnsi="Times New Roman" w:cs="Times New Roman"/>
          <w:sz w:val="24"/>
          <w:szCs w:val="18"/>
        </w:rPr>
        <w:t>common PSP methods (Rosetta,</w:t>
      </w:r>
      <w:r w:rsidR="00D77771">
        <w:rPr>
          <w:rFonts w:ascii="Times New Roman" w:hAnsi="Times New Roman" w:cs="Times New Roman"/>
          <w:sz w:val="24"/>
          <w:szCs w:val="18"/>
          <w:lang w:val="en-US"/>
        </w:rPr>
        <w:t xml:space="preserve"> </w:t>
      </w:r>
      <w:r w:rsidR="00F87482" w:rsidRPr="00403187">
        <w:rPr>
          <w:rFonts w:ascii="Times New Roman" w:hAnsi="Times New Roman" w:cs="Times New Roman"/>
          <w:sz w:val="24"/>
          <w:szCs w:val="18"/>
        </w:rPr>
        <w:t>I-TASSER) and specifi</w:t>
      </w:r>
      <w:r w:rsidR="00D77771">
        <w:rPr>
          <w:rFonts w:ascii="Times New Roman" w:hAnsi="Times New Roman" w:cs="Times New Roman"/>
          <w:sz w:val="24"/>
          <w:szCs w:val="18"/>
        </w:rPr>
        <w:t xml:space="preserve">c development of PSP methods (PepLook, Pep-Fold). </w:t>
      </w:r>
      <w:r w:rsidR="00935A01">
        <w:rPr>
          <w:rFonts w:ascii="Times New Roman" w:hAnsi="Times New Roman" w:cs="Times New Roman"/>
          <w:sz w:val="24"/>
          <w:szCs w:val="18"/>
          <w:lang w:val="en-US"/>
        </w:rPr>
        <w:t xml:space="preserve">As </w:t>
      </w:r>
      <w:r w:rsidR="00736BFE">
        <w:rPr>
          <w:rFonts w:ascii="Times New Roman" w:hAnsi="Times New Roman" w:cs="Times New Roman"/>
          <w:sz w:val="24"/>
          <w:szCs w:val="18"/>
          <w:lang w:val="en-US"/>
        </w:rPr>
        <w:t xml:space="preserve">X-ray crystallographic and </w:t>
      </w:r>
      <w:r w:rsidR="00D77771">
        <w:rPr>
          <w:rFonts w:ascii="Times New Roman" w:hAnsi="Times New Roman" w:cs="Times New Roman"/>
          <w:sz w:val="24"/>
          <w:szCs w:val="18"/>
          <w:lang w:val="en-US"/>
        </w:rPr>
        <w:t>NMR</w:t>
      </w:r>
      <w:r w:rsidR="00935A01">
        <w:rPr>
          <w:rFonts w:ascii="Times New Roman" w:hAnsi="Times New Roman" w:cs="Times New Roman"/>
          <w:sz w:val="24"/>
          <w:szCs w:val="18"/>
          <w:lang w:val="en-US"/>
        </w:rPr>
        <w:t xml:space="preserve"> study of GA-K4 peptide</w:t>
      </w:r>
      <w:r w:rsidR="00736BFE">
        <w:rPr>
          <w:rFonts w:ascii="Times New Roman" w:hAnsi="Times New Roman" w:cs="Times New Roman"/>
          <w:sz w:val="24"/>
          <w:szCs w:val="18"/>
          <w:lang w:val="en-US"/>
        </w:rPr>
        <w:t xml:space="preserve"> </w:t>
      </w:r>
      <w:r w:rsidR="00736BFE">
        <w:rPr>
          <w:rFonts w:ascii="Times New Roman" w:eastAsia="Times New Roman" w:hAnsi="Times New Roman" w:cs="Times New Roman"/>
          <w:sz w:val="24"/>
          <w:szCs w:val="24"/>
        </w:rPr>
        <w:t>(</w:t>
      </w:r>
      <w:r w:rsidR="00736BFE">
        <w:rPr>
          <w:rFonts w:ascii="Times New Roman" w:eastAsia="Times New Roman" w:hAnsi="Times New Roman" w:cs="Times New Roman"/>
          <w:sz w:val="24"/>
          <w:szCs w:val="24"/>
          <w:lang w:val="en-US"/>
        </w:rPr>
        <w:t>sequence</w:t>
      </w:r>
      <w:proofErr w:type="gramStart"/>
      <w:r w:rsidR="00736BFE">
        <w:rPr>
          <w:rFonts w:ascii="Times New Roman" w:eastAsia="Times New Roman" w:hAnsi="Times New Roman" w:cs="Times New Roman"/>
          <w:sz w:val="24"/>
          <w:szCs w:val="24"/>
          <w:lang w:val="en-US"/>
        </w:rPr>
        <w:t>:</w:t>
      </w:r>
      <w:r w:rsidR="00736BFE">
        <w:rPr>
          <w:rFonts w:ascii="Times New Roman" w:eastAsia="Times New Roman" w:hAnsi="Times New Roman" w:cs="Times New Roman"/>
          <w:sz w:val="24"/>
          <w:szCs w:val="24"/>
        </w:rPr>
        <w:t>FLKWLFKWAKK</w:t>
      </w:r>
      <w:proofErr w:type="gramEnd"/>
      <w:r w:rsidR="00736BFE">
        <w:rPr>
          <w:rFonts w:ascii="Times New Roman" w:eastAsia="Times New Roman" w:hAnsi="Times New Roman" w:cs="Times New Roman"/>
          <w:sz w:val="24"/>
          <w:szCs w:val="24"/>
        </w:rPr>
        <w:t>)</w:t>
      </w:r>
      <w:r w:rsidR="00935A01">
        <w:rPr>
          <w:rFonts w:ascii="Times New Roman" w:hAnsi="Times New Roman" w:cs="Times New Roman"/>
          <w:sz w:val="24"/>
          <w:szCs w:val="18"/>
          <w:lang w:val="en-US"/>
        </w:rPr>
        <w:t xml:space="preserve"> ha</w:t>
      </w:r>
      <w:r w:rsidR="00736BFE">
        <w:rPr>
          <w:rFonts w:ascii="Times New Roman" w:hAnsi="Times New Roman" w:cs="Times New Roman"/>
          <w:sz w:val="24"/>
          <w:szCs w:val="18"/>
          <w:lang w:val="en-US"/>
        </w:rPr>
        <w:t xml:space="preserve">ve not been investigated, </w:t>
      </w:r>
      <w:r w:rsidR="00232D3B">
        <w:rPr>
          <w:rFonts w:ascii="Times New Roman" w:hAnsi="Times New Roman" w:cs="Times New Roman"/>
          <w:sz w:val="24"/>
          <w:szCs w:val="18"/>
          <w:lang w:val="en-US"/>
        </w:rPr>
        <w:t xml:space="preserve">I </w:t>
      </w:r>
      <w:r w:rsidR="00935A01">
        <w:rPr>
          <w:rFonts w:ascii="Times New Roman" w:hAnsi="Times New Roman" w:cs="Times New Roman"/>
          <w:sz w:val="24"/>
          <w:szCs w:val="18"/>
          <w:lang w:val="en-US"/>
        </w:rPr>
        <w:t>predict</w:t>
      </w:r>
      <w:r w:rsidR="00232D3B">
        <w:rPr>
          <w:rFonts w:ascii="Times New Roman" w:hAnsi="Times New Roman" w:cs="Times New Roman"/>
          <w:sz w:val="24"/>
          <w:szCs w:val="18"/>
          <w:lang w:val="en-US"/>
        </w:rPr>
        <w:t>ed</w:t>
      </w:r>
      <w:r w:rsidR="00935A01">
        <w:rPr>
          <w:rFonts w:ascii="Times New Roman" w:hAnsi="Times New Roman" w:cs="Times New Roman"/>
          <w:sz w:val="24"/>
          <w:szCs w:val="18"/>
          <w:lang w:val="en-US"/>
        </w:rPr>
        <w:t xml:space="preserve"> the peptide structure</w:t>
      </w:r>
      <w:r w:rsidR="00232D3B">
        <w:rPr>
          <w:rFonts w:ascii="Times New Roman" w:hAnsi="Times New Roman" w:cs="Times New Roman"/>
          <w:sz w:val="24"/>
          <w:szCs w:val="18"/>
          <w:lang w:val="en-US"/>
        </w:rPr>
        <w:t xml:space="preserve"> using I-</w:t>
      </w:r>
      <w:proofErr w:type="spellStart"/>
      <w:r w:rsidR="00232D3B">
        <w:rPr>
          <w:rFonts w:ascii="Times New Roman" w:hAnsi="Times New Roman" w:cs="Times New Roman"/>
          <w:sz w:val="24"/>
          <w:szCs w:val="18"/>
          <w:lang w:val="en-US"/>
        </w:rPr>
        <w:t>Tasser</w:t>
      </w:r>
      <w:proofErr w:type="spellEnd"/>
      <w:r w:rsidR="00935A01">
        <w:rPr>
          <w:rFonts w:ascii="Times New Roman" w:hAnsi="Times New Roman" w:cs="Times New Roman"/>
          <w:sz w:val="24"/>
          <w:szCs w:val="18"/>
          <w:lang w:val="en-US"/>
        </w:rPr>
        <w:t>.</w:t>
      </w:r>
      <w:r>
        <w:rPr>
          <w:rFonts w:ascii="Times New Roman" w:hAnsi="Times New Roman" w:cs="Times New Roman"/>
          <w:sz w:val="24"/>
          <w:szCs w:val="18"/>
          <w:lang w:val="en-US"/>
        </w:rPr>
        <w:t xml:space="preserve"> </w:t>
      </w:r>
      <w:r w:rsidRPr="008234DE">
        <w:rPr>
          <w:rFonts w:ascii="Times New Roman" w:hAnsi="Times New Roman" w:cs="Times New Roman"/>
          <w:sz w:val="24"/>
          <w:szCs w:val="18"/>
          <w:lang w:val="en-US"/>
        </w:rPr>
        <w:t>Manual inspection and manipulation of the model can be performed using </w:t>
      </w:r>
      <w:hyperlink r:id="rId7" w:tooltip="Learn more about Molecular Graphics from ScienceDirect's AI-generated Topic Pages" w:history="1">
        <w:r w:rsidRPr="008234DE">
          <w:rPr>
            <w:rFonts w:ascii="Times New Roman" w:hAnsi="Times New Roman" w:cs="Times New Roman"/>
            <w:sz w:val="24"/>
            <w:szCs w:val="18"/>
            <w:lang w:val="en-US"/>
          </w:rPr>
          <w:t>molecular graphics</w:t>
        </w:r>
      </w:hyperlink>
      <w:r w:rsidRPr="008234DE">
        <w:rPr>
          <w:rFonts w:ascii="Times New Roman" w:hAnsi="Times New Roman" w:cs="Times New Roman"/>
          <w:sz w:val="24"/>
          <w:szCs w:val="18"/>
          <w:lang w:val="en-US"/>
        </w:rPr>
        <w:t xml:space="preserve"> software </w:t>
      </w:r>
      <w:r w:rsidR="00070829">
        <w:rPr>
          <w:rFonts w:ascii="Times New Roman" w:hAnsi="Times New Roman" w:cs="Times New Roman"/>
          <w:sz w:val="24"/>
          <w:szCs w:val="18"/>
          <w:lang w:val="en-US"/>
        </w:rPr>
        <w:t xml:space="preserve">of </w:t>
      </w:r>
      <w:r w:rsidRPr="008234DE">
        <w:rPr>
          <w:rFonts w:ascii="Times New Roman" w:hAnsi="Times New Roman" w:cs="Times New Roman"/>
          <w:sz w:val="24"/>
          <w:szCs w:val="18"/>
          <w:lang w:val="en-US"/>
        </w:rPr>
        <w:t>Swiss-PDB Viewer (</w:t>
      </w:r>
      <w:proofErr w:type="spellStart"/>
      <w:r>
        <w:rPr>
          <w:rFonts w:ascii="Times New Roman" w:hAnsi="Times New Roman" w:cs="Times New Roman"/>
          <w:sz w:val="24"/>
          <w:szCs w:val="18"/>
          <w:lang w:val="en-US"/>
        </w:rPr>
        <w:t>Guex</w:t>
      </w:r>
      <w:proofErr w:type="spellEnd"/>
      <w:r>
        <w:rPr>
          <w:rFonts w:ascii="Times New Roman" w:hAnsi="Times New Roman" w:cs="Times New Roman"/>
          <w:sz w:val="24"/>
          <w:szCs w:val="18"/>
          <w:lang w:val="en-US"/>
        </w:rPr>
        <w:t xml:space="preserve"> et al., </w:t>
      </w:r>
      <w:r w:rsidRPr="008234DE">
        <w:rPr>
          <w:rFonts w:ascii="Times New Roman" w:hAnsi="Times New Roman" w:cs="Times New Roman"/>
          <w:sz w:val="24"/>
          <w:szCs w:val="18"/>
          <w:lang w:val="en-US"/>
        </w:rPr>
        <w:t>1997)</w:t>
      </w:r>
      <w:r>
        <w:rPr>
          <w:rFonts w:ascii="Times New Roman" w:hAnsi="Times New Roman" w:cs="Times New Roman"/>
          <w:sz w:val="24"/>
          <w:szCs w:val="18"/>
          <w:lang w:val="en-US"/>
        </w:rPr>
        <w:t xml:space="preserve">. </w:t>
      </w:r>
      <w:r w:rsidR="00935A01">
        <w:rPr>
          <w:rFonts w:ascii="Times New Roman" w:hAnsi="Times New Roman" w:cs="Times New Roman"/>
          <w:sz w:val="24"/>
          <w:szCs w:val="18"/>
          <w:lang w:val="en-US"/>
        </w:rPr>
        <w:t xml:space="preserve"> </w:t>
      </w:r>
    </w:p>
    <w:p w:rsidR="00D77771" w:rsidRPr="008234DE" w:rsidRDefault="00D064DC" w:rsidP="00C25A83">
      <w:pPr>
        <w:pStyle w:val="ListParagraph"/>
        <w:numPr>
          <w:ilvl w:val="1"/>
          <w:numId w:val="6"/>
        </w:numPr>
        <w:spacing w:before="120" w:after="120"/>
        <w:ind w:hanging="420"/>
        <w:jc w:val="both"/>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lastRenderedPageBreak/>
        <w:t xml:space="preserve"> </w:t>
      </w:r>
      <w:r w:rsidR="008234DE" w:rsidRPr="008234DE">
        <w:rPr>
          <w:rFonts w:ascii="Times New Roman" w:eastAsia="Times New Roman" w:hAnsi="Times New Roman" w:cs="Times New Roman"/>
          <w:b/>
          <w:sz w:val="24"/>
          <w:lang w:val="en-US"/>
        </w:rPr>
        <w:t xml:space="preserve">Evaluating </w:t>
      </w:r>
      <w:proofErr w:type="spellStart"/>
      <w:r w:rsidR="008234DE" w:rsidRPr="008234DE">
        <w:rPr>
          <w:rFonts w:ascii="Times New Roman" w:eastAsia="Times New Roman" w:hAnsi="Times New Roman" w:cs="Times New Roman"/>
          <w:b/>
          <w:sz w:val="24"/>
          <w:lang w:val="en-US"/>
        </w:rPr>
        <w:t>stereochemical</w:t>
      </w:r>
      <w:proofErr w:type="spellEnd"/>
      <w:r w:rsidR="008234DE" w:rsidRPr="008234DE">
        <w:rPr>
          <w:rFonts w:ascii="Times New Roman" w:eastAsia="Times New Roman" w:hAnsi="Times New Roman" w:cs="Times New Roman"/>
          <w:b/>
          <w:sz w:val="24"/>
          <w:lang w:val="en-US"/>
        </w:rPr>
        <w:t xml:space="preserve"> properties</w:t>
      </w:r>
      <w:r w:rsidR="00D77771" w:rsidRPr="008234DE">
        <w:rPr>
          <w:rFonts w:ascii="Times New Roman" w:eastAsia="Times New Roman" w:hAnsi="Times New Roman" w:cs="Times New Roman"/>
          <w:b/>
          <w:sz w:val="24"/>
          <w:lang w:val="en-US"/>
        </w:rPr>
        <w:t xml:space="preserve">  </w:t>
      </w:r>
    </w:p>
    <w:p w:rsidR="00D77771" w:rsidRDefault="00D77771" w:rsidP="00C25A83">
      <w:pPr>
        <w:spacing w:before="120" w:after="120" w:line="276" w:lineRule="auto"/>
        <w:jc w:val="both"/>
        <w:rPr>
          <w:rFonts w:ascii="Times New Roman" w:hAnsi="Times New Roman" w:cs="Times New Roman"/>
          <w:sz w:val="24"/>
          <w:szCs w:val="18"/>
          <w:lang w:val="en-US"/>
        </w:rPr>
      </w:pPr>
      <w:r w:rsidRPr="00D77771">
        <w:rPr>
          <w:rFonts w:ascii="Times New Roman" w:hAnsi="Times New Roman" w:cs="Times New Roman"/>
          <w:sz w:val="24"/>
          <w:szCs w:val="18"/>
        </w:rPr>
        <w:t>The main basic requirement for a</w:t>
      </w:r>
      <w:r w:rsidR="00070829">
        <w:rPr>
          <w:rFonts w:ascii="Times New Roman" w:hAnsi="Times New Roman" w:cs="Times New Roman"/>
          <w:sz w:val="24"/>
          <w:szCs w:val="18"/>
        </w:rPr>
        <w:t xml:space="preserve"> protein structure</w:t>
      </w:r>
      <w:r w:rsidRPr="00D77771">
        <w:rPr>
          <w:rFonts w:ascii="Times New Roman" w:hAnsi="Times New Roman" w:cs="Times New Roman"/>
          <w:sz w:val="24"/>
          <w:szCs w:val="18"/>
        </w:rPr>
        <w:t xml:space="preserve"> is correct stereochemistry. Validation programs check for anomalies, such as phi/psi angle combinations that are placed in disallowed regions, steric collisions, and unfavourable bond lengths and angles. Programs such as </w:t>
      </w:r>
      <w:r w:rsidRPr="00B761F4">
        <w:rPr>
          <w:rFonts w:ascii="Times New Roman" w:hAnsi="Times New Roman" w:cs="Times New Roman"/>
          <w:sz w:val="24"/>
          <w:szCs w:val="18"/>
          <w:u w:val="single"/>
        </w:rPr>
        <w:t>PROCHECK</w:t>
      </w:r>
      <w:r w:rsidRPr="00D77771">
        <w:rPr>
          <w:rFonts w:ascii="Times New Roman" w:hAnsi="Times New Roman" w:cs="Times New Roman"/>
          <w:sz w:val="24"/>
          <w:szCs w:val="18"/>
        </w:rPr>
        <w:t xml:space="preserve"> (Laskowski</w:t>
      </w:r>
      <w:r w:rsidR="00070829">
        <w:rPr>
          <w:rFonts w:ascii="Times New Roman" w:hAnsi="Times New Roman" w:cs="Times New Roman"/>
          <w:sz w:val="24"/>
          <w:szCs w:val="18"/>
          <w:lang w:val="en-US"/>
        </w:rPr>
        <w:t>,</w:t>
      </w:r>
      <w:r w:rsidRPr="00D77771">
        <w:rPr>
          <w:rFonts w:ascii="Times New Roman" w:hAnsi="Times New Roman" w:cs="Times New Roman"/>
          <w:sz w:val="24"/>
          <w:szCs w:val="18"/>
        </w:rPr>
        <w:t xml:space="preserve"> 1993) and WHATCHECK (Hooft et al.</w:t>
      </w:r>
      <w:r w:rsidR="00070829">
        <w:rPr>
          <w:rFonts w:ascii="Times New Roman" w:hAnsi="Times New Roman" w:cs="Times New Roman"/>
          <w:sz w:val="24"/>
          <w:szCs w:val="18"/>
          <w:lang w:val="en-US"/>
        </w:rPr>
        <w:t>,</w:t>
      </w:r>
      <w:r w:rsidRPr="00D77771">
        <w:rPr>
          <w:rFonts w:ascii="Times New Roman" w:hAnsi="Times New Roman" w:cs="Times New Roman"/>
          <w:sz w:val="24"/>
          <w:szCs w:val="18"/>
        </w:rPr>
        <w:t xml:space="preserve"> 1996) analyse these stereochemical features of the residues in the model and give an evaluation of t</w:t>
      </w:r>
      <w:r w:rsidR="00070829">
        <w:rPr>
          <w:rFonts w:ascii="Times New Roman" w:hAnsi="Times New Roman" w:cs="Times New Roman"/>
          <w:sz w:val="24"/>
          <w:szCs w:val="18"/>
        </w:rPr>
        <w:t xml:space="preserve">he overall quality of the </w:t>
      </w:r>
      <w:r w:rsidRPr="00D77771">
        <w:rPr>
          <w:rFonts w:ascii="Times New Roman" w:hAnsi="Times New Roman" w:cs="Times New Roman"/>
          <w:sz w:val="24"/>
          <w:szCs w:val="18"/>
        </w:rPr>
        <w:t>structure. Analysis of bond geometry by looking at Ramachandran plots is important in order to highlight unrealist</w:t>
      </w:r>
      <w:r w:rsidR="00070829">
        <w:rPr>
          <w:rFonts w:ascii="Times New Roman" w:hAnsi="Times New Roman" w:cs="Times New Roman"/>
          <w:sz w:val="24"/>
          <w:szCs w:val="18"/>
        </w:rPr>
        <w:t>ic conformations within the structure</w:t>
      </w:r>
      <w:r w:rsidRPr="00D77771">
        <w:rPr>
          <w:rFonts w:ascii="Times New Roman" w:hAnsi="Times New Roman" w:cs="Times New Roman"/>
          <w:sz w:val="24"/>
          <w:szCs w:val="18"/>
        </w:rPr>
        <w:t>. Certain conformations of phi and psi angles are forbidden in protein structures because they result in </w:t>
      </w:r>
      <w:r w:rsidR="002417B0">
        <w:rPr>
          <w:rFonts w:ascii="Times New Roman" w:hAnsi="Times New Roman" w:cs="Times New Roman"/>
          <w:sz w:val="24"/>
          <w:szCs w:val="18"/>
        </w:rPr>
        <w:fldChar w:fldCharType="begin"/>
      </w:r>
      <w:r w:rsidR="002417B0">
        <w:rPr>
          <w:rFonts w:ascii="Times New Roman" w:hAnsi="Times New Roman" w:cs="Times New Roman"/>
          <w:sz w:val="24"/>
          <w:szCs w:val="18"/>
        </w:rPr>
        <w:instrText xml:space="preserve"> HYPERLINK "https://www.sciencedirect.com/topics/biochemistry-genetics-and-molecular-biology/stereospecificity" \o "Learn more about Stereospecificity from ScienceDirect's AI-generated Topic Pages" </w:instrText>
      </w:r>
      <w:r w:rsidR="002417B0">
        <w:rPr>
          <w:rFonts w:ascii="Times New Roman" w:hAnsi="Times New Roman" w:cs="Times New Roman"/>
          <w:sz w:val="24"/>
          <w:szCs w:val="18"/>
        </w:rPr>
        <w:fldChar w:fldCharType="separate"/>
      </w:r>
      <w:r w:rsidRPr="00D77771">
        <w:rPr>
          <w:rFonts w:ascii="Times New Roman" w:hAnsi="Times New Roman" w:cs="Times New Roman"/>
          <w:sz w:val="24"/>
          <w:szCs w:val="18"/>
        </w:rPr>
        <w:t>steric hindrance</w:t>
      </w:r>
      <w:r w:rsidR="002417B0">
        <w:rPr>
          <w:rFonts w:ascii="Times New Roman" w:hAnsi="Times New Roman" w:cs="Times New Roman"/>
          <w:sz w:val="24"/>
          <w:szCs w:val="18"/>
        </w:rPr>
        <w:fldChar w:fldCharType="end"/>
      </w:r>
      <w:r w:rsidRPr="00D77771">
        <w:rPr>
          <w:rFonts w:ascii="Times New Roman" w:hAnsi="Times New Roman" w:cs="Times New Roman"/>
          <w:sz w:val="24"/>
          <w:szCs w:val="18"/>
        </w:rPr>
        <w:t>, or clashes between atoms. A good model will generally have 90% of its residues in the allowable regions of a Ramachandran plot (Laskowski 1993).</w:t>
      </w:r>
    </w:p>
    <w:p w:rsidR="00D865EA" w:rsidRDefault="00D865EA" w:rsidP="00C25A83">
      <w:pPr>
        <w:pStyle w:val="ListParagraph"/>
        <w:numPr>
          <w:ilvl w:val="1"/>
          <w:numId w:val="6"/>
        </w:numPr>
        <w:spacing w:before="120" w:after="120"/>
        <w:ind w:hanging="420"/>
        <w:jc w:val="both"/>
        <w:rPr>
          <w:rFonts w:ascii="Times New Roman" w:hAnsi="Times New Roman" w:cs="Times New Roman"/>
          <w:b/>
          <w:color w:val="000000" w:themeColor="text1"/>
          <w:sz w:val="24"/>
          <w:szCs w:val="18"/>
          <w:lang w:val="en-US"/>
        </w:rPr>
      </w:pPr>
      <w:r>
        <w:rPr>
          <w:rFonts w:ascii="Times New Roman" w:hAnsi="Times New Roman" w:cs="Times New Roman"/>
          <w:b/>
          <w:color w:val="000000" w:themeColor="text1"/>
          <w:sz w:val="24"/>
          <w:szCs w:val="18"/>
          <w:lang w:val="en-US"/>
        </w:rPr>
        <w:t xml:space="preserve"> </w:t>
      </w:r>
      <w:r w:rsidRPr="00D865EA">
        <w:rPr>
          <w:rFonts w:ascii="Times New Roman" w:hAnsi="Times New Roman" w:cs="Times New Roman"/>
          <w:b/>
          <w:color w:val="000000" w:themeColor="text1"/>
          <w:sz w:val="24"/>
          <w:szCs w:val="18"/>
          <w:lang w:val="en-US"/>
        </w:rPr>
        <w:t>MD simulation</w:t>
      </w:r>
      <w:r w:rsidR="00185920">
        <w:rPr>
          <w:rFonts w:ascii="Times New Roman" w:hAnsi="Times New Roman" w:cs="Times New Roman"/>
          <w:b/>
          <w:color w:val="000000" w:themeColor="text1"/>
          <w:sz w:val="24"/>
          <w:szCs w:val="18"/>
          <w:lang w:val="en-US"/>
        </w:rPr>
        <w:t xml:space="preserve"> and analysis</w:t>
      </w:r>
    </w:p>
    <w:p w:rsidR="00D865EA" w:rsidRPr="00816BE3" w:rsidRDefault="004F0456" w:rsidP="00C25A83">
      <w:pPr>
        <w:spacing w:before="120" w:after="120" w:line="276" w:lineRule="auto"/>
        <w:jc w:val="both"/>
        <w:rPr>
          <w:rFonts w:ascii="Times New Roman" w:eastAsia="Times New Roman" w:hAnsi="Times New Roman" w:cs="Times New Roman"/>
          <w:sz w:val="24"/>
          <w:szCs w:val="24"/>
          <w:lang w:val="en-US"/>
        </w:rPr>
      </w:pPr>
      <w:r w:rsidRPr="00D865EA">
        <w:rPr>
          <w:rFonts w:ascii="Times New Roman" w:eastAsia="Times New Roman" w:hAnsi="Times New Roman" w:cs="Times New Roman"/>
          <w:sz w:val="24"/>
          <w:lang w:val="en-US"/>
        </w:rPr>
        <w:t xml:space="preserve">The MD simulation were performed </w:t>
      </w:r>
      <w:r w:rsidRPr="00D865EA">
        <w:rPr>
          <w:rFonts w:ascii="Times New Roman" w:eastAsia="Times New Roman" w:hAnsi="Times New Roman" w:cs="Times New Roman"/>
          <w:sz w:val="24"/>
          <w:szCs w:val="24"/>
        </w:rPr>
        <w:t xml:space="preserve">under periodic conditions </w:t>
      </w:r>
      <w:r w:rsidRPr="00D865EA">
        <w:rPr>
          <w:rFonts w:ascii="Times New Roman" w:eastAsia="Times New Roman" w:hAnsi="Times New Roman" w:cs="Times New Roman"/>
          <w:sz w:val="24"/>
          <w:lang w:val="en-US"/>
        </w:rPr>
        <w:t xml:space="preserve">using GROMACS package v2020.04 on Ubuntu 20.04 Linux operating system in an Intel(R) Core(TM) i7 CPU </w:t>
      </w:r>
      <w:r w:rsidRPr="00D865EA">
        <w:rPr>
          <w:rFonts w:ascii="Times New Roman" w:hAnsi="Times New Roman" w:cs="Times New Roman"/>
          <w:sz w:val="24"/>
          <w:lang w:val="en-US"/>
        </w:rPr>
        <w:t>3.20 GHz.</w:t>
      </w:r>
      <w:r w:rsidR="00D865EA" w:rsidRPr="00D865EA">
        <w:t xml:space="preserve"> </w:t>
      </w:r>
      <w:r w:rsidR="00B761F4" w:rsidRPr="00D865EA">
        <w:rPr>
          <w:rFonts w:ascii="Times New Roman" w:eastAsia="Times New Roman" w:hAnsi="Times New Roman" w:cs="Times New Roman"/>
          <w:sz w:val="24"/>
          <w:lang w:val="en-US"/>
        </w:rPr>
        <w:t>I performed a molecular dynamic simulation for the peptide in water phase using the AMBER</w:t>
      </w:r>
      <w:r w:rsidR="00185920">
        <w:rPr>
          <w:rFonts w:ascii="Times New Roman" w:eastAsia="Times New Roman" w:hAnsi="Times New Roman" w:cs="Times New Roman"/>
          <w:sz w:val="24"/>
          <w:lang w:val="en-US"/>
        </w:rPr>
        <w:t xml:space="preserve"> ff-03</w:t>
      </w:r>
      <w:r w:rsidRPr="00D865EA">
        <w:rPr>
          <w:rFonts w:ascii="Times New Roman" w:eastAsia="Times New Roman" w:hAnsi="Times New Roman" w:cs="Times New Roman"/>
          <w:sz w:val="24"/>
          <w:lang w:val="en-US"/>
        </w:rPr>
        <w:t xml:space="preserve"> </w:t>
      </w:r>
      <w:r w:rsidR="00B761F4" w:rsidRPr="00D865EA">
        <w:rPr>
          <w:rFonts w:ascii="Times New Roman" w:eastAsia="Times New Roman" w:hAnsi="Times New Roman" w:cs="Times New Roman"/>
          <w:sz w:val="24"/>
          <w:lang w:val="en-US"/>
        </w:rPr>
        <w:t>force field</w:t>
      </w:r>
      <w:r w:rsidR="00185920">
        <w:rPr>
          <w:rFonts w:ascii="Times New Roman" w:eastAsia="Times New Roman" w:hAnsi="Times New Roman" w:cs="Times New Roman"/>
          <w:sz w:val="24"/>
          <w:lang w:val="en-US"/>
        </w:rPr>
        <w:t xml:space="preserve"> (</w:t>
      </w:r>
      <w:proofErr w:type="spellStart"/>
      <w:r w:rsidR="00185920">
        <w:rPr>
          <w:rFonts w:ascii="Times New Roman" w:eastAsia="Times New Roman" w:hAnsi="Times New Roman" w:cs="Times New Roman"/>
          <w:sz w:val="24"/>
          <w:lang w:val="en-US"/>
        </w:rPr>
        <w:t>Duan</w:t>
      </w:r>
      <w:proofErr w:type="spellEnd"/>
      <w:r w:rsidR="00185920">
        <w:rPr>
          <w:rFonts w:ascii="Times New Roman" w:eastAsia="Times New Roman" w:hAnsi="Times New Roman" w:cs="Times New Roman"/>
          <w:sz w:val="24"/>
          <w:lang w:val="en-US"/>
        </w:rPr>
        <w:t xml:space="preserve"> et al., 2003)</w:t>
      </w:r>
      <w:r w:rsidR="00B761F4" w:rsidRPr="00D865EA">
        <w:rPr>
          <w:rFonts w:ascii="Times New Roman" w:eastAsia="Times New Roman" w:hAnsi="Times New Roman" w:cs="Times New Roman"/>
          <w:sz w:val="24"/>
          <w:lang w:val="en-US"/>
        </w:rPr>
        <w:t xml:space="preserve"> and </w:t>
      </w:r>
      <w:r w:rsidR="00185920">
        <w:rPr>
          <w:rFonts w:ascii="Times New Roman" w:eastAsia="Times New Roman" w:hAnsi="Times New Roman" w:cs="Times New Roman"/>
          <w:sz w:val="24"/>
          <w:lang w:val="en-US"/>
        </w:rPr>
        <w:t>TIP3P</w:t>
      </w:r>
      <w:r w:rsidR="00B761F4" w:rsidRPr="00D865EA">
        <w:rPr>
          <w:rFonts w:ascii="Times New Roman" w:eastAsia="Times New Roman" w:hAnsi="Times New Roman" w:cs="Times New Roman"/>
          <w:sz w:val="24"/>
          <w:lang w:val="en-US"/>
        </w:rPr>
        <w:t xml:space="preserve"> water model</w:t>
      </w:r>
      <w:r w:rsidRPr="00D865EA">
        <w:rPr>
          <w:rFonts w:ascii="Times New Roman" w:eastAsia="Times New Roman" w:hAnsi="Times New Roman" w:cs="Times New Roman"/>
          <w:sz w:val="24"/>
          <w:lang w:val="en-US"/>
        </w:rPr>
        <w:t xml:space="preserve"> </w:t>
      </w:r>
      <w:r w:rsidRPr="00D865EA">
        <w:rPr>
          <w:rFonts w:ascii="Times New Roman" w:hAnsi="Times New Roman" w:cs="Times New Roman"/>
          <w:sz w:val="24"/>
          <w:lang w:val="en-US"/>
        </w:rPr>
        <w:t>(</w:t>
      </w:r>
      <w:r w:rsidR="00185920" w:rsidRPr="00185920">
        <w:rPr>
          <w:rFonts w:ascii="Times New Roman" w:eastAsia="Times New Roman" w:hAnsi="Times New Roman" w:cs="Times New Roman"/>
          <w:sz w:val="24"/>
          <w:lang w:val="en-US"/>
        </w:rPr>
        <w:t>Jorgensen</w:t>
      </w:r>
      <w:r w:rsidR="00185920">
        <w:rPr>
          <w:rFonts w:ascii="Times New Roman" w:eastAsia="Times New Roman" w:hAnsi="Times New Roman" w:cs="Times New Roman"/>
          <w:sz w:val="24"/>
          <w:lang w:val="en-US"/>
        </w:rPr>
        <w:t xml:space="preserve"> et al., 1983</w:t>
      </w:r>
      <w:r w:rsidRPr="00185920">
        <w:rPr>
          <w:rFonts w:ascii="Times New Roman" w:eastAsia="Times New Roman" w:hAnsi="Times New Roman" w:cs="Times New Roman"/>
          <w:sz w:val="24"/>
          <w:lang w:val="en-US"/>
        </w:rPr>
        <w:t>)</w:t>
      </w:r>
      <w:r w:rsidR="00B761F4" w:rsidRPr="00D865EA">
        <w:rPr>
          <w:rFonts w:ascii="Times New Roman" w:eastAsia="Times New Roman" w:hAnsi="Times New Roman" w:cs="Times New Roman"/>
          <w:sz w:val="24"/>
          <w:lang w:val="en-US"/>
        </w:rPr>
        <w:t xml:space="preserve">. The simulation is convergent in 100 ns. </w:t>
      </w:r>
      <w:r w:rsidR="00877A22" w:rsidRPr="00D865EA">
        <w:rPr>
          <w:rFonts w:ascii="Times New Roman" w:hAnsi="Times New Roman" w:cs="Times New Roman"/>
          <w:sz w:val="24"/>
          <w:lang w:val="en-US"/>
        </w:rPr>
        <w:t xml:space="preserve">Because the system is required to be neutral for calculations, charges were balanced with sufficient amount of sodium </w:t>
      </w:r>
      <w:r w:rsidR="00EA4372" w:rsidRPr="00D865EA">
        <w:rPr>
          <w:rFonts w:ascii="Times New Roman" w:hAnsi="Times New Roman" w:cs="Times New Roman"/>
          <w:sz w:val="24"/>
          <w:lang w:val="en-US"/>
        </w:rPr>
        <w:t xml:space="preserve">counter ions. </w:t>
      </w:r>
      <w:r w:rsidR="00D222B3" w:rsidRPr="00D222B3">
        <w:rPr>
          <w:rFonts w:ascii="Times New Roman" w:hAnsi="Times New Roman" w:cs="Times New Roman"/>
          <w:sz w:val="24"/>
          <w:lang w:val="en-US"/>
        </w:rPr>
        <w:t>To se</w:t>
      </w:r>
      <w:r w:rsidR="00D222B3">
        <w:rPr>
          <w:rFonts w:ascii="Times New Roman" w:hAnsi="Times New Roman" w:cs="Times New Roman"/>
          <w:sz w:val="24"/>
          <w:lang w:val="en-US"/>
        </w:rPr>
        <w:t xml:space="preserve">t up the simulation system, peptide was placed in cubic </w:t>
      </w:r>
      <w:r w:rsidR="00D222B3" w:rsidRPr="00D222B3">
        <w:rPr>
          <w:rFonts w:ascii="Times New Roman" w:hAnsi="Times New Roman" w:cs="Times New Roman"/>
          <w:sz w:val="24"/>
          <w:lang w:val="en-US"/>
        </w:rPr>
        <w:t>box solvated with water</w:t>
      </w:r>
      <w:r w:rsidR="00D222B3">
        <w:rPr>
          <w:rFonts w:ascii="Times New Roman" w:hAnsi="Times New Roman" w:cs="Times New Roman"/>
          <w:sz w:val="24"/>
          <w:lang w:val="en-US"/>
        </w:rPr>
        <w:t>.</w:t>
      </w:r>
      <w:r w:rsidR="00D222B3">
        <w:rPr>
          <w:rFonts w:ascii="Times New Roman" w:eastAsia="Times New Roman" w:hAnsi="Times New Roman" w:cs="Times New Roman"/>
          <w:sz w:val="24"/>
          <w:szCs w:val="24"/>
          <w:lang w:val="en-US"/>
        </w:rPr>
        <w:t xml:space="preserve"> </w:t>
      </w:r>
      <w:r w:rsidR="00EA4372" w:rsidRPr="00D865EA">
        <w:rPr>
          <w:rFonts w:ascii="Times New Roman" w:eastAsia="Times New Roman" w:hAnsi="Times New Roman" w:cs="Times New Roman"/>
          <w:sz w:val="24"/>
          <w:szCs w:val="24"/>
        </w:rPr>
        <w:t>The LINCS (Hess et al.</w:t>
      </w:r>
      <w:r w:rsidR="00EA4372" w:rsidRPr="00D865EA">
        <w:rPr>
          <w:rFonts w:ascii="Times New Roman" w:eastAsia="Times New Roman" w:hAnsi="Times New Roman" w:cs="Times New Roman"/>
          <w:sz w:val="24"/>
          <w:szCs w:val="24"/>
          <w:lang w:val="en-US"/>
        </w:rPr>
        <w:t>,</w:t>
      </w:r>
      <w:r w:rsidR="00EA4372" w:rsidRPr="00D865EA">
        <w:rPr>
          <w:rFonts w:ascii="Times New Roman" w:eastAsia="Times New Roman" w:hAnsi="Times New Roman" w:cs="Times New Roman"/>
          <w:sz w:val="24"/>
          <w:szCs w:val="24"/>
        </w:rPr>
        <w:t xml:space="preserve"> </w:t>
      </w:r>
      <w:hyperlink r:id="rId8" w:anchor="CR20" w:history="1">
        <w:r w:rsidR="00EA4372" w:rsidRPr="00D865EA">
          <w:rPr>
            <w:rFonts w:ascii="Times New Roman" w:eastAsia="Times New Roman" w:hAnsi="Times New Roman" w:cs="Times New Roman"/>
            <w:sz w:val="24"/>
            <w:szCs w:val="24"/>
          </w:rPr>
          <w:t>1997</w:t>
        </w:r>
      </w:hyperlink>
      <w:r w:rsidR="00EA4372" w:rsidRPr="00D865EA">
        <w:rPr>
          <w:rFonts w:ascii="Times New Roman" w:eastAsia="Times New Roman" w:hAnsi="Times New Roman" w:cs="Times New Roman"/>
          <w:sz w:val="24"/>
          <w:szCs w:val="24"/>
        </w:rPr>
        <w:t>) algorithm was used to constrain the length of all bonds</w:t>
      </w:r>
      <w:r w:rsidR="00D222B3">
        <w:rPr>
          <w:rFonts w:ascii="Times New Roman" w:eastAsia="Times New Roman" w:hAnsi="Times New Roman" w:cs="Times New Roman"/>
          <w:sz w:val="24"/>
          <w:szCs w:val="24"/>
          <w:lang w:val="en-US"/>
        </w:rPr>
        <w:t xml:space="preserve"> of peptide</w:t>
      </w:r>
      <w:r w:rsidR="00EA4372" w:rsidRPr="00D865EA">
        <w:rPr>
          <w:rFonts w:ascii="Times New Roman" w:eastAsia="Times New Roman" w:hAnsi="Times New Roman" w:cs="Times New Roman"/>
          <w:sz w:val="24"/>
          <w:szCs w:val="24"/>
        </w:rPr>
        <w:t xml:space="preserve">. The geometry of water was constrained using SETTLE (Miyamoto </w:t>
      </w:r>
      <w:r w:rsidR="00EA4372" w:rsidRPr="00D865EA">
        <w:rPr>
          <w:rFonts w:ascii="Times New Roman" w:eastAsia="Times New Roman" w:hAnsi="Times New Roman" w:cs="Times New Roman"/>
          <w:sz w:val="24"/>
          <w:szCs w:val="24"/>
          <w:lang w:val="en-US"/>
        </w:rPr>
        <w:t>et al.,</w:t>
      </w:r>
      <w:r w:rsidR="00EA4372" w:rsidRPr="00D865EA">
        <w:rPr>
          <w:rFonts w:ascii="Times New Roman" w:eastAsia="Times New Roman" w:hAnsi="Times New Roman" w:cs="Times New Roman"/>
          <w:sz w:val="24"/>
          <w:szCs w:val="24"/>
        </w:rPr>
        <w:t xml:space="preserve"> </w:t>
      </w:r>
      <w:hyperlink r:id="rId9" w:anchor="CR28" w:history="1">
        <w:r w:rsidR="00EA4372" w:rsidRPr="00D865EA">
          <w:rPr>
            <w:rFonts w:ascii="Times New Roman" w:eastAsia="Times New Roman" w:hAnsi="Times New Roman" w:cs="Times New Roman"/>
            <w:sz w:val="24"/>
            <w:szCs w:val="24"/>
          </w:rPr>
          <w:t>1992</w:t>
        </w:r>
      </w:hyperlink>
      <w:r w:rsidR="00EA4372" w:rsidRPr="00D865EA">
        <w:rPr>
          <w:rFonts w:ascii="Times New Roman" w:eastAsia="Times New Roman" w:hAnsi="Times New Roman" w:cs="Times New Roman"/>
          <w:sz w:val="24"/>
          <w:szCs w:val="24"/>
        </w:rPr>
        <w:t>).</w:t>
      </w:r>
      <w:r w:rsidR="00EA4372" w:rsidRPr="00EA4372">
        <w:t xml:space="preserve"> </w:t>
      </w:r>
      <w:r w:rsidR="00EA4372" w:rsidRPr="00D865EA">
        <w:rPr>
          <w:rFonts w:ascii="Times New Roman" w:eastAsia="Times New Roman" w:hAnsi="Times New Roman" w:cs="Times New Roman"/>
          <w:sz w:val="24"/>
          <w:szCs w:val="24"/>
        </w:rPr>
        <w:t>At first the system was energy minimized using the steepest descent method</w:t>
      </w:r>
      <w:r w:rsidR="00EA4372" w:rsidRPr="00D865EA">
        <w:rPr>
          <w:rFonts w:ascii="Times New Roman" w:eastAsia="Times New Roman" w:hAnsi="Times New Roman" w:cs="Times New Roman"/>
          <w:sz w:val="24"/>
          <w:szCs w:val="24"/>
          <w:lang w:val="mn-MN"/>
        </w:rPr>
        <w:t xml:space="preserve">. </w:t>
      </w:r>
      <w:r w:rsidR="00D865EA" w:rsidRPr="00D865EA">
        <w:rPr>
          <w:rFonts w:ascii="Times New Roman" w:eastAsia="Times New Roman" w:hAnsi="Times New Roman" w:cs="Times New Roman"/>
          <w:sz w:val="24"/>
          <w:szCs w:val="24"/>
        </w:rPr>
        <w:t>After energy minimization process, position restraint procedure was performed in association with NVT and NPT ensembles.</w:t>
      </w:r>
      <w:r w:rsidR="0046749C">
        <w:rPr>
          <w:rFonts w:ascii="Times New Roman" w:eastAsia="Times New Roman" w:hAnsi="Times New Roman" w:cs="Times New Roman"/>
          <w:sz w:val="24"/>
          <w:szCs w:val="24"/>
          <w:lang w:val="en-US"/>
        </w:rPr>
        <w:t xml:space="preserve"> </w:t>
      </w:r>
      <w:r w:rsidR="0046749C" w:rsidRPr="0046749C">
        <w:rPr>
          <w:rFonts w:ascii="Times New Roman" w:eastAsia="Times New Roman" w:hAnsi="Times New Roman" w:cs="Times New Roman"/>
          <w:sz w:val="24"/>
          <w:szCs w:val="24"/>
        </w:rPr>
        <w:t>Equilibration is often conducted in two stages: first, the system is simulated under a canonical ensemble (NVT) in which the number of molecules, volume, and</w:t>
      </w:r>
      <w:r w:rsidR="0046749C">
        <w:rPr>
          <w:rFonts w:ascii="Times New Roman" w:eastAsia="Times New Roman" w:hAnsi="Times New Roman" w:cs="Times New Roman"/>
          <w:sz w:val="24"/>
          <w:szCs w:val="24"/>
        </w:rPr>
        <w:t xml:space="preserve"> temperature are kept constant. </w:t>
      </w:r>
      <w:r w:rsidR="00D865EA" w:rsidRPr="00D865EA">
        <w:rPr>
          <w:rFonts w:ascii="Times New Roman" w:eastAsia="Times New Roman" w:hAnsi="Times New Roman" w:cs="Times New Roman"/>
          <w:sz w:val="24"/>
          <w:szCs w:val="24"/>
        </w:rPr>
        <w:t>An NVT ensemble was adopted at constant temperature of 300 K with time duration of 100 ps.</w:t>
      </w:r>
      <w:r w:rsidR="00D222B3">
        <w:rPr>
          <w:rFonts w:ascii="Times New Roman" w:eastAsia="Times New Roman" w:hAnsi="Times New Roman" w:cs="Times New Roman"/>
          <w:sz w:val="24"/>
          <w:szCs w:val="24"/>
          <w:lang w:val="en-US"/>
        </w:rPr>
        <w:t xml:space="preserve"> </w:t>
      </w:r>
      <w:r w:rsidR="00D222B3" w:rsidRPr="00816BE3">
        <w:rPr>
          <w:rFonts w:ascii="Times New Roman" w:eastAsia="Times New Roman" w:hAnsi="Times New Roman" w:cs="Times New Roman"/>
          <w:sz w:val="24"/>
          <w:lang w:val="en-US"/>
        </w:rPr>
        <w:t>The integration time-step was of 2 fs and atom positions of the solute were written to file every 1 ps.</w:t>
      </w:r>
      <w:r w:rsidR="00D222B3">
        <w:rPr>
          <w:rFonts w:ascii="Times New Roman" w:eastAsia="Times New Roman" w:hAnsi="Times New Roman" w:cs="Times New Roman"/>
          <w:sz w:val="24"/>
          <w:lang w:val="en-US"/>
        </w:rPr>
        <w:t xml:space="preserve"> </w:t>
      </w:r>
      <w:r w:rsidR="00D865EA" w:rsidRPr="00D865EA">
        <w:rPr>
          <w:rFonts w:ascii="Times New Roman" w:eastAsia="Times New Roman" w:hAnsi="Times New Roman" w:cs="Times New Roman"/>
          <w:sz w:val="24"/>
          <w:szCs w:val="24"/>
        </w:rPr>
        <w:t>After stabilization of temperature an isothermal–isobaric ensem</w:t>
      </w:r>
      <w:r w:rsidR="0046749C">
        <w:rPr>
          <w:rFonts w:ascii="Times New Roman" w:eastAsia="Times New Roman" w:hAnsi="Times New Roman" w:cs="Times New Roman"/>
          <w:sz w:val="24"/>
          <w:szCs w:val="24"/>
        </w:rPr>
        <w:t>ble (NPT) was performed. In second</w:t>
      </w:r>
      <w:r w:rsidR="00D865EA" w:rsidRPr="00D865EA">
        <w:rPr>
          <w:rFonts w:ascii="Times New Roman" w:eastAsia="Times New Roman" w:hAnsi="Times New Roman" w:cs="Times New Roman"/>
          <w:sz w:val="24"/>
          <w:szCs w:val="24"/>
        </w:rPr>
        <w:t xml:space="preserve"> phase a constant pressure of 1.0 bar was employed with time duration of 100 ps. NPT ensemble was finished after pressure stabilization. The Particle-Mesh Ewald (PME) method was used to treat the long-range electrostatic interaction and the cut-off method was used to treat the van der Waals interactions, with the cut-off distance of 1.0 nm</w:t>
      </w:r>
      <w:r w:rsidR="00E81CC7">
        <w:rPr>
          <w:rFonts w:ascii="Times New Roman" w:eastAsia="Times New Roman" w:hAnsi="Times New Roman" w:cs="Times New Roman"/>
          <w:sz w:val="24"/>
          <w:szCs w:val="24"/>
          <w:lang w:val="en-US"/>
        </w:rPr>
        <w:t xml:space="preserve"> (</w:t>
      </w:r>
      <w:proofErr w:type="spellStart"/>
      <w:r w:rsidR="00E81CC7">
        <w:rPr>
          <w:rFonts w:ascii="Times New Roman" w:eastAsia="Times New Roman" w:hAnsi="Times New Roman" w:cs="Times New Roman"/>
          <w:sz w:val="24"/>
          <w:szCs w:val="24"/>
          <w:lang w:val="en-US"/>
        </w:rPr>
        <w:t>Essmann</w:t>
      </w:r>
      <w:proofErr w:type="spellEnd"/>
      <w:r w:rsidR="00E81CC7">
        <w:rPr>
          <w:rFonts w:ascii="Times New Roman" w:eastAsia="Times New Roman" w:hAnsi="Times New Roman" w:cs="Times New Roman"/>
          <w:sz w:val="24"/>
          <w:szCs w:val="24"/>
          <w:lang w:val="en-US"/>
        </w:rPr>
        <w:t xml:space="preserve"> et al., 1995)</w:t>
      </w:r>
      <w:r w:rsidR="00D865EA" w:rsidRPr="00D865EA">
        <w:rPr>
          <w:rFonts w:ascii="Times New Roman" w:eastAsia="Times New Roman" w:hAnsi="Times New Roman" w:cs="Times New Roman"/>
          <w:sz w:val="24"/>
          <w:szCs w:val="24"/>
        </w:rPr>
        <w:t>.</w:t>
      </w:r>
      <w:r w:rsidR="00E81CC7">
        <w:rPr>
          <w:rFonts w:ascii="Times New Roman" w:eastAsia="Times New Roman" w:hAnsi="Times New Roman" w:cs="Times New Roman"/>
          <w:sz w:val="24"/>
          <w:szCs w:val="24"/>
          <w:lang w:val="en-US"/>
        </w:rPr>
        <w:t xml:space="preserve"> </w:t>
      </w:r>
      <w:r w:rsidR="007F5015" w:rsidRPr="007F5015">
        <w:rPr>
          <w:rFonts w:ascii="Times New Roman" w:eastAsia="Times New Roman" w:hAnsi="Times New Roman" w:cs="Times New Roman"/>
          <w:sz w:val="24"/>
          <w:szCs w:val="24"/>
        </w:rPr>
        <w:t>Secondary structure content was assessed with the DSSP algorithm</w:t>
      </w:r>
      <w:r w:rsidR="007F5015">
        <w:rPr>
          <w:rFonts w:ascii="Times New Roman" w:eastAsia="Times New Roman" w:hAnsi="Times New Roman" w:cs="Times New Roman"/>
          <w:sz w:val="24"/>
          <w:szCs w:val="24"/>
          <w:lang w:val="mn-MN"/>
        </w:rPr>
        <w:t xml:space="preserve"> </w:t>
      </w:r>
      <w:r w:rsidR="007F5015">
        <w:rPr>
          <w:rFonts w:ascii="Times New Roman" w:eastAsia="Times New Roman" w:hAnsi="Times New Roman" w:cs="Times New Roman"/>
          <w:sz w:val="24"/>
          <w:szCs w:val="24"/>
          <w:lang w:val="en-US"/>
        </w:rPr>
        <w:t>(</w:t>
      </w:r>
      <w:proofErr w:type="spellStart"/>
      <w:r w:rsidR="007F5015">
        <w:rPr>
          <w:rFonts w:ascii="Times New Roman" w:eastAsia="Times New Roman" w:hAnsi="Times New Roman" w:cs="Times New Roman"/>
          <w:sz w:val="24"/>
          <w:szCs w:val="24"/>
          <w:lang w:val="en-US"/>
        </w:rPr>
        <w:t>Kabsch</w:t>
      </w:r>
      <w:proofErr w:type="spellEnd"/>
      <w:r w:rsidR="007F5015">
        <w:rPr>
          <w:rFonts w:ascii="Times New Roman" w:eastAsia="Times New Roman" w:hAnsi="Times New Roman" w:cs="Times New Roman"/>
          <w:sz w:val="24"/>
          <w:szCs w:val="24"/>
          <w:lang w:val="en-US"/>
        </w:rPr>
        <w:t xml:space="preserve"> et al., 1983)</w:t>
      </w:r>
      <w:r w:rsidR="007F5015">
        <w:rPr>
          <w:rFonts w:ascii="Times New Roman" w:eastAsia="Times New Roman" w:hAnsi="Times New Roman" w:cs="Times New Roman"/>
          <w:sz w:val="24"/>
          <w:szCs w:val="24"/>
          <w:lang w:val="mn-MN"/>
        </w:rPr>
        <w:t xml:space="preserve">. </w:t>
      </w:r>
      <w:r w:rsidR="007F5015">
        <w:rPr>
          <w:rFonts w:ascii="Times New Roman" w:eastAsia="Times New Roman" w:hAnsi="Times New Roman" w:cs="Times New Roman"/>
          <w:sz w:val="24"/>
          <w:szCs w:val="24"/>
          <w:lang w:val="en-US"/>
        </w:rPr>
        <w:t>MD simulation of peptide-water system are shown using</w:t>
      </w:r>
      <w:r w:rsidR="00E81CC7">
        <w:rPr>
          <w:rFonts w:ascii="Times New Roman" w:eastAsia="Times New Roman" w:hAnsi="Times New Roman" w:cs="Times New Roman"/>
          <w:sz w:val="24"/>
          <w:szCs w:val="24"/>
          <w:lang w:val="en-US"/>
        </w:rPr>
        <w:t xml:space="preserve"> </w:t>
      </w:r>
      <w:r w:rsidR="00E81CC7" w:rsidRPr="00E4774B">
        <w:rPr>
          <w:rFonts w:ascii="Times New Roman" w:hAnsi="Times New Roman" w:cs="Times New Roman"/>
          <w:sz w:val="24"/>
          <w:lang w:val="mn-MN"/>
        </w:rPr>
        <w:t>VMD (</w:t>
      </w:r>
      <w:hyperlink r:id="rId10" w:history="1">
        <w:r w:rsidR="00E81CC7" w:rsidRPr="00E4774B">
          <w:rPr>
            <w:rStyle w:val="Hyperlink"/>
            <w:rFonts w:ascii="Times New Roman" w:hAnsi="Times New Roman" w:cs="Times New Roman"/>
            <w:sz w:val="24"/>
            <w:lang w:val="mn-MN"/>
          </w:rPr>
          <w:t>https://www.ks.uiuc.edu/Research/vmd/</w:t>
        </w:r>
      </w:hyperlink>
      <w:r w:rsidR="00E81CC7" w:rsidRPr="00E4774B">
        <w:rPr>
          <w:rFonts w:ascii="Times New Roman" w:hAnsi="Times New Roman" w:cs="Times New Roman"/>
          <w:sz w:val="24"/>
          <w:lang w:val="mn-MN"/>
        </w:rPr>
        <w:t>)</w:t>
      </w:r>
      <w:r w:rsidR="007F5015">
        <w:rPr>
          <w:rFonts w:ascii="Times New Roman" w:hAnsi="Times New Roman" w:cs="Times New Roman"/>
          <w:sz w:val="24"/>
          <w:lang w:val="mn-MN"/>
        </w:rPr>
        <w:t xml:space="preserve">. </w:t>
      </w:r>
    </w:p>
    <w:p w:rsidR="001A56FD" w:rsidRDefault="00BF320E" w:rsidP="00E81CC7">
      <w:pPr>
        <w:pStyle w:val="ListParagraph"/>
        <w:numPr>
          <w:ilvl w:val="0"/>
          <w:numId w:val="6"/>
        </w:numPr>
        <w:spacing w:before="100" w:beforeAutospacing="1" w:after="100" w:afterAutospacing="1"/>
        <w:rPr>
          <w:rFonts w:ascii="Times New Roman" w:eastAsia="Times New Roman" w:hAnsi="Times New Roman" w:cs="Times New Roman"/>
          <w:b/>
        </w:rPr>
      </w:pPr>
      <w:r w:rsidRPr="00E81CC7">
        <w:rPr>
          <w:rFonts w:ascii="Times New Roman" w:eastAsia="Times New Roman" w:hAnsi="Times New Roman" w:cs="Times New Roman"/>
          <w:b/>
        </w:rPr>
        <w:t>Results</w:t>
      </w:r>
    </w:p>
    <w:p w:rsidR="00C25A83" w:rsidRDefault="00D92213" w:rsidP="00C25A83">
      <w:pPr>
        <w:spacing w:before="120" w:after="120" w:line="276" w:lineRule="auto"/>
        <w:ind w:firstLine="45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A three-dimensional </w:t>
      </w:r>
      <w:r w:rsidRPr="00D92213">
        <w:rPr>
          <w:rFonts w:ascii="Times New Roman" w:eastAsia="Times New Roman" w:hAnsi="Times New Roman" w:cs="Times New Roman"/>
          <w:sz w:val="24"/>
          <w:lang w:val="en-US"/>
        </w:rPr>
        <w:t>structure</w:t>
      </w:r>
      <w:r>
        <w:rPr>
          <w:rFonts w:ascii="Times New Roman" w:eastAsia="Times New Roman" w:hAnsi="Times New Roman" w:cs="Times New Roman"/>
          <w:sz w:val="24"/>
          <w:lang w:val="en-US"/>
        </w:rPr>
        <w:t xml:space="preserve"> of antimicrobial and anti-cancer active GA-K4 peptide was modeled using I-TASSER, Swiss-</w:t>
      </w:r>
      <w:proofErr w:type="spellStart"/>
      <w:r>
        <w:rPr>
          <w:rFonts w:ascii="Times New Roman" w:eastAsia="Times New Roman" w:hAnsi="Times New Roman" w:cs="Times New Roman"/>
          <w:sz w:val="24"/>
          <w:lang w:val="en-US"/>
        </w:rPr>
        <w:t>Pdbviewer</w:t>
      </w:r>
      <w:proofErr w:type="spellEnd"/>
      <w:r>
        <w:rPr>
          <w:rFonts w:ascii="Times New Roman" w:eastAsia="Times New Roman" w:hAnsi="Times New Roman" w:cs="Times New Roman"/>
          <w:sz w:val="24"/>
          <w:lang w:val="en-US"/>
        </w:rPr>
        <w:t xml:space="preserve"> tool</w:t>
      </w:r>
      <w:r w:rsidR="00AC7D92">
        <w:rPr>
          <w:rFonts w:ascii="Times New Roman" w:eastAsia="Times New Roman" w:hAnsi="Times New Roman" w:cs="Times New Roman"/>
          <w:sz w:val="24"/>
          <w:lang w:val="en-US"/>
        </w:rPr>
        <w:t xml:space="preserve"> (see Figure 1)</w:t>
      </w:r>
      <w:r>
        <w:rPr>
          <w:rFonts w:ascii="Times New Roman" w:eastAsia="Times New Roman" w:hAnsi="Times New Roman" w:cs="Times New Roman"/>
          <w:sz w:val="24"/>
          <w:lang w:val="en-US"/>
        </w:rPr>
        <w:t>. It’s the energy minimization was -58.7 kJ/mol</w:t>
      </w:r>
      <w:r w:rsidR="00AC7D92">
        <w:rPr>
          <w:rFonts w:ascii="Times New Roman" w:eastAsia="Times New Roman" w:hAnsi="Times New Roman" w:cs="Times New Roman"/>
          <w:sz w:val="24"/>
          <w:lang w:val="en-US"/>
        </w:rPr>
        <w:t xml:space="preserve">. From first sequences the peptide secondary structure element content was calculated by the DSSP program, which predicted the hydrogen bond energy of secondary structure. As a result the </w:t>
      </w:r>
      <w:r w:rsidR="00AC7D92" w:rsidRPr="00D92213">
        <w:rPr>
          <w:rFonts w:ascii="Times New Roman" w:eastAsia="Times New Roman" w:hAnsi="Times New Roman" w:cs="Times New Roman"/>
          <w:sz w:val="24"/>
          <w:lang w:val="en-US"/>
        </w:rPr>
        <w:t xml:space="preserve">α-helix structural content and the </w:t>
      </w:r>
      <w:r w:rsidR="00AC7D92">
        <w:rPr>
          <w:rFonts w:ascii="Times New Roman" w:eastAsia="Times New Roman" w:hAnsi="Times New Roman" w:cs="Times New Roman"/>
          <w:sz w:val="24"/>
          <w:lang w:val="en-US"/>
        </w:rPr>
        <w:t>un</w:t>
      </w:r>
      <w:r w:rsidR="00AC7D92" w:rsidRPr="00D92213">
        <w:rPr>
          <w:rFonts w:ascii="Times New Roman" w:eastAsia="Times New Roman" w:hAnsi="Times New Roman" w:cs="Times New Roman"/>
          <w:sz w:val="24"/>
          <w:lang w:val="en-US"/>
        </w:rPr>
        <w:t>coil</w:t>
      </w:r>
      <w:r w:rsidR="00AC7D92">
        <w:rPr>
          <w:rFonts w:ascii="Times New Roman" w:eastAsia="Times New Roman" w:hAnsi="Times New Roman" w:cs="Times New Roman"/>
          <w:sz w:val="24"/>
          <w:lang w:val="en-US"/>
        </w:rPr>
        <w:t>ed</w:t>
      </w:r>
      <w:r w:rsidR="00AC7D92" w:rsidRPr="00D92213">
        <w:rPr>
          <w:rFonts w:ascii="Times New Roman" w:eastAsia="Times New Roman" w:hAnsi="Times New Roman" w:cs="Times New Roman"/>
          <w:sz w:val="24"/>
          <w:lang w:val="en-US"/>
        </w:rPr>
        <w:t xml:space="preserve"> structure content were 86.4% and 13.6%, respectively</w:t>
      </w:r>
      <w:r w:rsidR="00AC7D92">
        <w:rPr>
          <w:rFonts w:ascii="Times New Roman" w:eastAsia="Times New Roman" w:hAnsi="Times New Roman" w:cs="Times New Roman"/>
          <w:sz w:val="24"/>
          <w:lang w:val="en-US"/>
        </w:rPr>
        <w:t xml:space="preserve">. I validated the structure of the GA-K4 peptide using PROCHECK (Figure 2).  </w:t>
      </w:r>
    </w:p>
    <w:p w:rsidR="00AC7D92" w:rsidRPr="00AC7D92" w:rsidRDefault="00AC7D92" w:rsidP="00C25A83">
      <w:pPr>
        <w:spacing w:before="120" w:after="120" w:line="276" w:lineRule="auto"/>
        <w:ind w:firstLine="450"/>
        <w:jc w:val="both"/>
        <w:rPr>
          <w:rFonts w:ascii="Times New Roman" w:eastAsia="Times New Roman" w:hAnsi="Times New Roman" w:cs="Times New Roman"/>
          <w:sz w:val="24"/>
          <w:lang w:val="en-US"/>
        </w:rPr>
      </w:pPr>
      <w:r>
        <w:rPr>
          <w:rFonts w:ascii="Times New Roman" w:eastAsia="Times New Roman" w:hAnsi="Times New Roman" w:cs="Times New Roman"/>
          <w:sz w:val="24"/>
          <w:szCs w:val="24"/>
        </w:rPr>
        <w:t xml:space="preserve">The torsion angles that the atoms of the peptide bond can assume are limited by steric constraints. </w:t>
      </w:r>
      <w:r>
        <w:rPr>
          <w:rFonts w:ascii="Times New Roman" w:eastAsia="Times New Roman" w:hAnsi="Times New Roman" w:cs="Times New Roman"/>
          <w:i/>
          <w:sz w:val="24"/>
          <w:szCs w:val="24"/>
        </w:rPr>
        <w:t>Φ</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Ψ</w:t>
      </w:r>
      <w:r>
        <w:rPr>
          <w:rFonts w:ascii="Times New Roman" w:eastAsia="Times New Roman" w:hAnsi="Times New Roman" w:cs="Times New Roman"/>
          <w:sz w:val="24"/>
          <w:szCs w:val="24"/>
        </w:rPr>
        <w:t xml:space="preserve"> torsion angles determine secondary structure. The rotation around these </w:t>
      </w:r>
      <w:r>
        <w:rPr>
          <w:rFonts w:ascii="Times New Roman" w:eastAsia="Times New Roman" w:hAnsi="Times New Roman" w:cs="Times New Roman"/>
          <w:sz w:val="24"/>
          <w:szCs w:val="24"/>
        </w:rPr>
        <w:lastRenderedPageBreak/>
        <w:t xml:space="preserve">dihedral angles is basically free, as compared to that around the </w:t>
      </w:r>
      <w:r>
        <w:rPr>
          <w:rFonts w:ascii="Times New Roman" w:eastAsia="Times New Roman" w:hAnsi="Times New Roman" w:cs="Times New Roman"/>
          <w:i/>
          <w:sz w:val="24"/>
          <w:szCs w:val="24"/>
        </w:rPr>
        <w:t>ω</w:t>
      </w:r>
      <w:r>
        <w:rPr>
          <w:rFonts w:ascii="Times New Roman" w:eastAsia="Times New Roman" w:hAnsi="Times New Roman" w:cs="Times New Roman"/>
          <w:sz w:val="24"/>
          <w:szCs w:val="24"/>
        </w:rPr>
        <w:t xml:space="preserve"> dihedral angles, and is only controlled by the steric repulsions involving the methylene group at the </w:t>
      </w:r>
      <w:r>
        <w:rPr>
          <w:rFonts w:ascii="Times New Roman" w:eastAsia="Times New Roman" w:hAnsi="Times New Roman" w:cs="Times New Roman"/>
          <w:i/>
          <w:sz w:val="24"/>
          <w:szCs w:val="24"/>
        </w:rPr>
        <w:t xml:space="preserve">α </w:t>
      </w:r>
      <w:r>
        <w:rPr>
          <w:rFonts w:ascii="Times New Roman" w:eastAsia="Times New Roman" w:hAnsi="Times New Roman" w:cs="Times New Roman"/>
          <w:sz w:val="24"/>
          <w:szCs w:val="24"/>
        </w:rPr>
        <w:t xml:space="preserve">position, as first noted by Ramachandran (Ramachandran </w:t>
      </w:r>
      <w:r w:rsidRPr="00AC7D92">
        <w:rPr>
          <w:rFonts w:ascii="Times New Roman" w:eastAsia="Times New Roman" w:hAnsi="Times New Roman" w:cs="Times New Roman"/>
          <w:sz w:val="24"/>
          <w:szCs w:val="24"/>
        </w:rPr>
        <w:t>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1968). In 1963, before protein structures at atomic resolution were determined, G. N. Ramachandran established the foundations of the analysis conformations of peptide chains by using simple hard sphere models for the atoms. The so-called Ramachandran maps are 2D representations of the allowed regions of the </w:t>
      </w:r>
      <w:r>
        <w:rPr>
          <w:rFonts w:ascii="Times New Roman" w:eastAsia="Times New Roman" w:hAnsi="Times New Roman" w:cs="Times New Roman"/>
          <w:i/>
          <w:sz w:val="24"/>
          <w:szCs w:val="24"/>
        </w:rPr>
        <w:t>Φ, Ψ</w:t>
      </w:r>
      <w:r>
        <w:rPr>
          <w:rFonts w:ascii="Times New Roman" w:eastAsia="Times New Roman" w:hAnsi="Times New Roman" w:cs="Times New Roman"/>
          <w:sz w:val="24"/>
          <w:szCs w:val="24"/>
        </w:rPr>
        <w:t xml:space="preserve"> space. In Figure 2, the highlighted regions correspond to allowed local conformations of the amino acid</w:t>
      </w:r>
      <w:r w:rsidR="00D30F96">
        <w:rPr>
          <w:rFonts w:ascii="Times New Roman" w:eastAsia="Times New Roman" w:hAnsi="Times New Roman" w:cs="Times New Roman"/>
          <w:sz w:val="24"/>
          <w:lang w:val="en-US"/>
        </w:rPr>
        <w:t>.</w:t>
      </w:r>
    </w:p>
    <w:p w:rsidR="00BF320E" w:rsidRDefault="001A56FD" w:rsidP="00E4774B">
      <w:pPr>
        <w:spacing w:before="240" w:after="240"/>
        <w:jc w:val="center"/>
        <w:rPr>
          <w:rFonts w:ascii="Times New Roman" w:eastAsia="Times New Roman" w:hAnsi="Times New Roman" w:cs="Times New Roman"/>
          <w:b/>
        </w:rPr>
      </w:pPr>
      <w:r>
        <w:rPr>
          <w:rFonts w:ascii="Times New Roman" w:eastAsia="Times New Roman" w:hAnsi="Times New Roman" w:cs="Times New Roman"/>
          <w:b/>
          <w:noProof/>
          <w:lang w:val="en-US"/>
        </w:rPr>
        <mc:AlternateContent>
          <mc:Choice Requires="wps">
            <w:drawing>
              <wp:anchor distT="0" distB="0" distL="114300" distR="114300" simplePos="0" relativeHeight="251659264" behindDoc="0" locked="0" layoutInCell="1" allowOverlap="1">
                <wp:simplePos x="0" y="0"/>
                <wp:positionH relativeFrom="column">
                  <wp:posOffset>558165</wp:posOffset>
                </wp:positionH>
                <wp:positionV relativeFrom="paragraph">
                  <wp:posOffset>170180</wp:posOffset>
                </wp:positionV>
                <wp:extent cx="2790825" cy="400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908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6FD" w:rsidRPr="00C25A83" w:rsidRDefault="001A56FD" w:rsidP="001A56FD">
                            <w:pPr>
                              <w:pStyle w:val="ListParagraph"/>
                              <w:numPr>
                                <w:ilvl w:val="0"/>
                                <w:numId w:val="7"/>
                              </w:numPr>
                              <w:rPr>
                                <w:rFonts w:ascii="Times New Roman" w:hAnsi="Times New Roman" w:cs="Times New Roman"/>
                                <w:b/>
                                <w:color w:val="000000" w:themeColor="text1"/>
                                <w:lang w:val="en-US"/>
                              </w:rPr>
                            </w:pPr>
                            <w:r w:rsidRPr="00C25A83">
                              <w:rPr>
                                <w:rFonts w:ascii="Times New Roman" w:hAnsi="Times New Roman" w:cs="Times New Roman"/>
                                <w:b/>
                                <w:color w:val="000000" w:themeColor="text1"/>
                                <w:lang w:val="en-US"/>
                              </w:rPr>
                              <w:t xml:space="preserve">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3.95pt;margin-top:13.4pt;width:21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3afQIAAGIFAAAOAAAAZHJzL2Uyb0RvYy54bWysVE1v2zAMvQ/YfxB0X+1kST+COEWWosOA&#10;oC3WDj0rspQYk0RNUmJnv36UbCdZtkuHXWyKfKTIR1LT20YrshPOV2AKOrjIKRGGQ1mZdUG/vdx/&#10;uKbEB2ZKpsCIgu6Fp7ez9++mtZ2IIWxAlcIRDGL8pLYF3YRgJ1nm+UZo5i/ACoNGCU6zgEe3zkrH&#10;aoyuVTbM88usBldaB1x4j9q71khnKb6UgodHKb0IRBUUcwvp69J3Fb/ZbMoma8fspuJdGuwfstCs&#10;MnjpIdQdC4xsXfVHKF1xBx5kuOCgM5Cy4iLVgNUM8rNqnjfMilQLkuPtgSb//8Lyh92TI1VZ0DEl&#10;hmls0YtoAvkEDRlHdmrrJwh6tggLDaqxy73eozIW3Uin4x/LIWhHnvcHbmMwjsrh1U1+PcRLONpG&#10;eZ6PE/nZ0ds6Hz4L0CQKBXXYu0Qp2y19wEwQ2kPiZQbuK6VS/5QhdUEvP2LI3yzooUzUiDQJXZhY&#10;UZt5ksJeiYhR5quQyEQqICrSDIqFcmTHcHoY58KEVHuKi+iIkpjEWxw7/DGrtzi3dfQ3gwkHZ10Z&#10;cKn6s7TL733KssUjkSd1RzE0q6br9ArKPTbaQbso3vL7CruxZD48MYebgb3FbQ+P+JEKkHXoJEo2&#10;4H7+TR/xOLBopaTGTSuo/7FlTlCivhgc5ZvBaBRXMx1G46shHtypZXVqMVu9AGzHAN8Vy5MY8UH1&#10;onSgX/FRmMdb0cQMx7sLGnpxEdr9x0eFi/k8gXAZLQtL82x5DB27E2ftpXllznYDGXCUH6DfSTY5&#10;m8sWGz0NzLcBZJWGNhLcstoRj4ucZrl7dOJLcXpOqOPTOPsFAAD//wMAUEsDBBQABgAIAAAAIQDi&#10;H0ZJ3wAAAAgBAAAPAAAAZHJzL2Rvd25yZXYueG1sTI/BTsMwEETvSPyDtUjcqENE2zTEqapIFRKC&#10;Q0sv3Daxm0TY6xC7beDrWU5wXL3R7JtiPTkrzmYMvScF97MEhKHG655aBYe37V0GIkQkjdaTUfBl&#10;AqzL66sCc+0vtDPnfWwFl1DIUUEX45BLGZrOOAwzPxhidvSjw8jn2Eo94oXLnZVpkiykw574Q4eD&#10;qTrTfOxPTsFztX3FXZ267NtWTy/HzfB5eJ8rdXszbR5BRDPFvzD86rM6lOxU+xPpIKyCbLnipIJ0&#10;wQuYz9PlA4iawSoDWRby/4DyBwAA//8DAFBLAQItABQABgAIAAAAIQC2gziS/gAAAOEBAAATAAAA&#10;AAAAAAAAAAAAAAAAAABbQ29udGVudF9UeXBlc10ueG1sUEsBAi0AFAAGAAgAAAAhADj9If/WAAAA&#10;lAEAAAsAAAAAAAAAAAAAAAAALwEAAF9yZWxzLy5yZWxzUEsBAi0AFAAGAAgAAAAhAIB1/dp9AgAA&#10;YgUAAA4AAAAAAAAAAAAAAAAALgIAAGRycy9lMm9Eb2MueG1sUEsBAi0AFAAGAAgAAAAhAOIfRknf&#10;AAAACAEAAA8AAAAAAAAAAAAAAAAA1wQAAGRycy9kb3ducmV2LnhtbFBLBQYAAAAABAAEAPMAAADj&#10;BQAAAAA=&#10;" filled="f" stroked="f" strokeweight=".5pt">
                <v:textbox>
                  <w:txbxContent>
                    <w:p w:rsidR="001A56FD" w:rsidRPr="00C25A83" w:rsidRDefault="001A56FD" w:rsidP="001A56FD">
                      <w:pPr>
                        <w:pStyle w:val="ListParagraph"/>
                        <w:numPr>
                          <w:ilvl w:val="0"/>
                          <w:numId w:val="7"/>
                        </w:numPr>
                        <w:rPr>
                          <w:rFonts w:ascii="Times New Roman" w:hAnsi="Times New Roman" w:cs="Times New Roman"/>
                          <w:b/>
                          <w:color w:val="000000" w:themeColor="text1"/>
                          <w:lang w:val="en-US"/>
                        </w:rPr>
                      </w:pPr>
                      <w:r w:rsidRPr="00C25A83">
                        <w:rPr>
                          <w:rFonts w:ascii="Times New Roman" w:hAnsi="Times New Roman" w:cs="Times New Roman"/>
                          <w:b/>
                          <w:color w:val="000000" w:themeColor="text1"/>
                          <w:lang w:val="en-US"/>
                        </w:rPr>
                        <w:t xml:space="preserve">                                            B.   </w:t>
                      </w:r>
                    </w:p>
                  </w:txbxContent>
                </v:textbox>
              </v:shape>
            </w:pict>
          </mc:Fallback>
        </mc:AlternateContent>
      </w:r>
      <w:r>
        <w:rPr>
          <w:rFonts w:ascii="Times New Roman" w:eastAsia="Times New Roman" w:hAnsi="Times New Roman" w:cs="Times New Roman"/>
          <w:b/>
          <w:noProof/>
          <w:lang w:val="en-US"/>
        </w:rPr>
        <w:drawing>
          <wp:inline distT="0" distB="0" distL="0" distR="0">
            <wp:extent cx="2219325" cy="255255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K4.png"/>
                    <pic:cNvPicPr/>
                  </pic:nvPicPr>
                  <pic:blipFill>
                    <a:blip r:embed="rId11">
                      <a:extLst>
                        <a:ext uri="{28A0092B-C50C-407E-A947-70E740481C1C}">
                          <a14:useLocalDpi xmlns:a14="http://schemas.microsoft.com/office/drawing/2010/main" val="0"/>
                        </a:ext>
                      </a:extLst>
                    </a:blip>
                    <a:stretch>
                      <a:fillRect/>
                    </a:stretch>
                  </pic:blipFill>
                  <pic:spPr>
                    <a:xfrm>
                      <a:off x="0" y="0"/>
                      <a:ext cx="2225571" cy="2559736"/>
                    </a:xfrm>
                    <a:prstGeom prst="rect">
                      <a:avLst/>
                    </a:prstGeom>
                  </pic:spPr>
                </pic:pic>
              </a:graphicData>
            </a:graphic>
          </wp:inline>
        </w:drawing>
      </w:r>
      <w:r>
        <w:rPr>
          <w:rFonts w:ascii="Times New Roman" w:eastAsia="Times New Roman" w:hAnsi="Times New Roman" w:cs="Times New Roman"/>
          <w:b/>
          <w:noProof/>
          <w:lang w:val="en-US"/>
        </w:rPr>
        <w:drawing>
          <wp:inline distT="0" distB="0" distL="0" distR="0">
            <wp:extent cx="2143125" cy="2676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K4-side.png"/>
                    <pic:cNvPicPr/>
                  </pic:nvPicPr>
                  <pic:blipFill>
                    <a:blip r:embed="rId12">
                      <a:extLst>
                        <a:ext uri="{28A0092B-C50C-407E-A947-70E740481C1C}">
                          <a14:useLocalDpi xmlns:a14="http://schemas.microsoft.com/office/drawing/2010/main" val="0"/>
                        </a:ext>
                      </a:extLst>
                    </a:blip>
                    <a:stretch>
                      <a:fillRect/>
                    </a:stretch>
                  </pic:blipFill>
                  <pic:spPr>
                    <a:xfrm>
                      <a:off x="0" y="0"/>
                      <a:ext cx="2143125" cy="2676525"/>
                    </a:xfrm>
                    <a:prstGeom prst="rect">
                      <a:avLst/>
                    </a:prstGeom>
                  </pic:spPr>
                </pic:pic>
              </a:graphicData>
            </a:graphic>
          </wp:inline>
        </w:drawing>
      </w:r>
    </w:p>
    <w:p w:rsidR="00D30F96" w:rsidRPr="00D30F96" w:rsidRDefault="00E4774B" w:rsidP="00E4774B">
      <w:pPr>
        <w:pStyle w:val="NoSpacing"/>
        <w:spacing w:after="120"/>
        <w:jc w:val="center"/>
        <w:rPr>
          <w:rFonts w:ascii="Times New Roman" w:hAnsi="Times New Roman" w:cs="Times New Roman"/>
          <w:i/>
        </w:rPr>
      </w:pPr>
      <w:r w:rsidRPr="00D30F96">
        <w:rPr>
          <w:rFonts w:ascii="Times New Roman" w:eastAsia="Times New Roman" w:hAnsi="Times New Roman" w:cs="Times New Roman"/>
          <w:b/>
          <w:i/>
        </w:rPr>
        <w:t>Figure 1.</w:t>
      </w:r>
      <w:r w:rsidR="00C25A83">
        <w:rPr>
          <w:rFonts w:ascii="Times New Roman" w:eastAsia="Times New Roman" w:hAnsi="Times New Roman" w:cs="Times New Roman"/>
        </w:rPr>
        <w:t xml:space="preserve"> </w:t>
      </w:r>
      <w:r w:rsidR="00C25A83" w:rsidRPr="00C25A83">
        <w:rPr>
          <w:rFonts w:ascii="Times New Roman" w:eastAsia="Times New Roman" w:hAnsi="Times New Roman" w:cs="Times New Roman"/>
          <w:i/>
        </w:rPr>
        <w:t xml:space="preserve">The snapshot of </w:t>
      </w:r>
      <w:r w:rsidR="00C25A83" w:rsidRPr="00C25A83">
        <w:rPr>
          <w:rFonts w:ascii="Times New Roman" w:hAnsi="Times New Roman" w:cs="Times New Roman"/>
          <w:i/>
        </w:rPr>
        <w:t>the</w:t>
      </w:r>
      <w:r w:rsidR="00D30F96" w:rsidRPr="00C25A83">
        <w:rPr>
          <w:rFonts w:ascii="Times New Roman" w:hAnsi="Times New Roman" w:cs="Times New Roman"/>
          <w:lang w:val="mn-MN"/>
        </w:rPr>
        <w:t xml:space="preserve"> </w:t>
      </w:r>
      <w:r w:rsidR="00D30F96" w:rsidRPr="00C25A83">
        <w:rPr>
          <w:rFonts w:ascii="Times New Roman" w:hAnsi="Times New Roman" w:cs="Times New Roman"/>
          <w:i/>
          <w:lang w:val="mn-MN"/>
        </w:rPr>
        <w:t>t</w:t>
      </w:r>
      <w:r w:rsidR="00D30F96" w:rsidRPr="00D30F96">
        <w:rPr>
          <w:rFonts w:ascii="Times New Roman" w:hAnsi="Times New Roman" w:cs="Times New Roman"/>
          <w:i/>
          <w:lang w:val="mn-MN"/>
        </w:rPr>
        <w:t>hree-dimensional structure of GA-K4 peptide</w:t>
      </w:r>
      <w:r w:rsidR="00D30F96">
        <w:rPr>
          <w:rFonts w:ascii="Times New Roman" w:hAnsi="Times New Roman" w:cs="Times New Roman"/>
          <w:i/>
        </w:rPr>
        <w:t xml:space="preserve"> by VMD. </w:t>
      </w:r>
      <w:r w:rsidR="00C25A83">
        <w:rPr>
          <w:rFonts w:ascii="Times New Roman" w:hAnsi="Times New Roman" w:cs="Times New Roman"/>
          <w:i/>
        </w:rPr>
        <w:t xml:space="preserve">Helix (purple) and uncoiled (grey) </w:t>
      </w:r>
      <w:r w:rsidR="00D30F96">
        <w:rPr>
          <w:rFonts w:ascii="Times New Roman" w:hAnsi="Times New Roman" w:cs="Times New Roman"/>
          <w:i/>
        </w:rPr>
        <w:t>structure of A</w:t>
      </w:r>
      <w:r w:rsidRPr="005E6AC8">
        <w:rPr>
          <w:rFonts w:ascii="Times New Roman" w:hAnsi="Times New Roman" w:cs="Times New Roman"/>
          <w:i/>
          <w:lang w:val="mn-MN"/>
        </w:rPr>
        <w:t xml:space="preserve">) </w:t>
      </w:r>
      <w:r w:rsidR="00D30F96">
        <w:rPr>
          <w:rFonts w:ascii="Times New Roman" w:hAnsi="Times New Roman" w:cs="Times New Roman"/>
          <w:i/>
        </w:rPr>
        <w:t>from above</w:t>
      </w:r>
      <w:r w:rsidRPr="005E6AC8">
        <w:rPr>
          <w:rFonts w:ascii="Times New Roman" w:hAnsi="Times New Roman" w:cs="Times New Roman"/>
          <w:i/>
          <w:lang w:val="mn-MN"/>
        </w:rPr>
        <w:t xml:space="preserve"> </w:t>
      </w:r>
      <w:r w:rsidR="00D30F96">
        <w:rPr>
          <w:rFonts w:ascii="Times New Roman" w:hAnsi="Times New Roman" w:cs="Times New Roman"/>
          <w:i/>
        </w:rPr>
        <w:t>B</w:t>
      </w:r>
      <w:r w:rsidRPr="005E6AC8">
        <w:rPr>
          <w:rFonts w:ascii="Times New Roman" w:hAnsi="Times New Roman" w:cs="Times New Roman"/>
          <w:i/>
          <w:lang w:val="mn-MN"/>
        </w:rPr>
        <w:t xml:space="preserve">) </w:t>
      </w:r>
      <w:r w:rsidR="00D30F96">
        <w:rPr>
          <w:rFonts w:ascii="Times New Roman" w:hAnsi="Times New Roman" w:cs="Times New Roman"/>
          <w:i/>
        </w:rPr>
        <w:t>from side</w:t>
      </w:r>
      <w:r w:rsidR="00D30F96">
        <w:rPr>
          <w:rFonts w:ascii="Times New Roman" w:hAnsi="Times New Roman" w:cs="Times New Roman"/>
          <w:i/>
          <w:lang w:val="mn-MN"/>
        </w:rPr>
        <w:t xml:space="preserve">. </w:t>
      </w:r>
    </w:p>
    <w:p w:rsidR="00E4774B" w:rsidRPr="004F03D8" w:rsidRDefault="00D018D1" w:rsidP="00E4774B">
      <w:pPr>
        <w:spacing w:before="240" w:after="240"/>
        <w:jc w:val="center"/>
        <w:rPr>
          <w:rFonts w:ascii="Times New Roman" w:eastAsia="Times New Roman" w:hAnsi="Times New Roman" w:cs="Times New Roman"/>
          <w:sz w:val="24"/>
          <w:lang w:val="mn-MN"/>
        </w:rPr>
      </w:pPr>
      <w:r w:rsidRPr="00D018D1">
        <w:rPr>
          <w:rFonts w:ascii="Times New Roman" w:eastAsia="Times New Roman" w:hAnsi="Times New Roman" w:cs="Times New Roman"/>
          <w:noProof/>
          <w:sz w:val="24"/>
          <w:lang w:val="en-US"/>
        </w:rPr>
        <w:drawing>
          <wp:inline distT="0" distB="0" distL="0" distR="0">
            <wp:extent cx="3419475" cy="3333750"/>
            <wp:effectExtent l="0" t="0" r="9525" b="0"/>
            <wp:docPr id="2" name="Picture 2" descr="D:\Desktop\GA-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GA-K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3333750"/>
                    </a:xfrm>
                    <a:prstGeom prst="rect">
                      <a:avLst/>
                    </a:prstGeom>
                    <a:noFill/>
                    <a:ln>
                      <a:noFill/>
                    </a:ln>
                  </pic:spPr>
                </pic:pic>
              </a:graphicData>
            </a:graphic>
          </wp:inline>
        </w:drawing>
      </w:r>
      <w:r w:rsidR="00E4774B" w:rsidRPr="00E4774B">
        <w:rPr>
          <w:rFonts w:ascii="Times New Roman" w:eastAsia="Times New Roman" w:hAnsi="Times New Roman" w:cs="Times New Roman"/>
          <w:sz w:val="24"/>
          <w:lang w:val="en-US"/>
        </w:rPr>
        <w:t xml:space="preserve">  </w:t>
      </w:r>
    </w:p>
    <w:p w:rsidR="00E4774B" w:rsidRDefault="00E4774B" w:rsidP="00E4774B">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2.</w:t>
      </w:r>
      <w:r>
        <w:rPr>
          <w:rFonts w:ascii="Times New Roman" w:eastAsia="Times New Roman" w:hAnsi="Times New Roman" w:cs="Times New Roman"/>
          <w:i/>
          <w:sz w:val="24"/>
          <w:szCs w:val="24"/>
        </w:rPr>
        <w:t xml:space="preserve"> Ramachandran plot. The dotted </w:t>
      </w:r>
      <w:r w:rsidR="00B761F4">
        <w:rPr>
          <w:rFonts w:ascii="Times New Roman" w:eastAsia="Times New Roman" w:hAnsi="Times New Roman" w:cs="Times New Roman"/>
          <w:i/>
          <w:sz w:val="24"/>
          <w:szCs w:val="24"/>
          <w:lang w:val="en-US"/>
        </w:rPr>
        <w:t>black</w:t>
      </w:r>
      <w:r>
        <w:rPr>
          <w:rFonts w:ascii="Times New Roman" w:eastAsia="Times New Roman" w:hAnsi="Times New Roman" w:cs="Times New Roman"/>
          <w:i/>
          <w:sz w:val="24"/>
          <w:szCs w:val="24"/>
        </w:rPr>
        <w:t xml:space="preserve"> regions indicate the sterically allowed Φ and Ψ angles for all residues, excluding Gly and Pro. </w:t>
      </w:r>
    </w:p>
    <w:p w:rsidR="008C562B" w:rsidRDefault="008C562B" w:rsidP="00E4774B">
      <w:pPr>
        <w:spacing w:before="240" w:after="2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t>
      </w:r>
      <w:r w:rsidRPr="008C562B">
        <w:rPr>
          <w:rFonts w:ascii="Times New Roman" w:eastAsia="Times New Roman" w:hAnsi="Times New Roman" w:cs="Times New Roman"/>
          <w:sz w:val="24"/>
          <w:szCs w:val="24"/>
          <w:lang w:val="en-US"/>
        </w:rPr>
        <w:t>peptide</w:t>
      </w:r>
      <w:r>
        <w:rPr>
          <w:rFonts w:ascii="Times New Roman" w:eastAsia="Times New Roman" w:hAnsi="Times New Roman" w:cs="Times New Roman"/>
          <w:sz w:val="24"/>
          <w:szCs w:val="24"/>
          <w:lang w:val="en-US"/>
        </w:rPr>
        <w:t xml:space="preserve"> were placed in cubic </w:t>
      </w:r>
      <w:r w:rsidRPr="008C562B">
        <w:rPr>
          <w:rFonts w:ascii="Times New Roman" w:eastAsia="Times New Roman" w:hAnsi="Times New Roman" w:cs="Times New Roman"/>
          <w:sz w:val="24"/>
          <w:szCs w:val="24"/>
          <w:lang w:val="en-US"/>
        </w:rPr>
        <w:t>box containing a pre-equilibrated</w:t>
      </w:r>
      <w:r>
        <w:rPr>
          <w:rFonts w:ascii="Times New Roman" w:eastAsia="Times New Roman" w:hAnsi="Times New Roman" w:cs="Times New Roman"/>
          <w:sz w:val="24"/>
          <w:szCs w:val="24"/>
          <w:lang w:val="en-US"/>
        </w:rPr>
        <w:t xml:space="preserve"> </w:t>
      </w:r>
      <w:r w:rsidRPr="008C562B">
        <w:rPr>
          <w:rFonts w:ascii="Times New Roman" w:eastAsia="Times New Roman" w:hAnsi="Times New Roman" w:cs="Times New Roman"/>
          <w:sz w:val="24"/>
          <w:szCs w:val="24"/>
          <w:lang w:val="en-US"/>
        </w:rPr>
        <w:t>water molecules</w:t>
      </w:r>
      <w:r>
        <w:rPr>
          <w:rFonts w:ascii="Times New Roman" w:eastAsia="Times New Roman" w:hAnsi="Times New Roman" w:cs="Times New Roman"/>
          <w:sz w:val="24"/>
          <w:szCs w:val="24"/>
          <w:lang w:val="en-US"/>
        </w:rPr>
        <w:t xml:space="preserve"> and t</w:t>
      </w:r>
      <w:r w:rsidRPr="008C562B">
        <w:rPr>
          <w:rFonts w:ascii="Times New Roman" w:eastAsia="Times New Roman" w:hAnsi="Times New Roman" w:cs="Times New Roman"/>
          <w:sz w:val="24"/>
          <w:szCs w:val="24"/>
          <w:lang w:val="en-US"/>
        </w:rPr>
        <w:t>he whole systems were minimized in TIP3P explicit water molecules using AMBER</w:t>
      </w:r>
      <w:r>
        <w:rPr>
          <w:rFonts w:ascii="Times New Roman" w:eastAsia="Times New Roman" w:hAnsi="Times New Roman" w:cs="Times New Roman"/>
          <w:sz w:val="24"/>
          <w:szCs w:val="24"/>
          <w:lang w:val="en-US"/>
        </w:rPr>
        <w:t xml:space="preserve">03. </w:t>
      </w:r>
      <w:r w:rsidR="00FD7F37">
        <w:rPr>
          <w:rFonts w:ascii="Times New Roman" w:eastAsia="Times New Roman" w:hAnsi="Times New Roman" w:cs="Times New Roman"/>
          <w:sz w:val="24"/>
          <w:szCs w:val="24"/>
          <w:lang w:val="en-US"/>
        </w:rPr>
        <w:t xml:space="preserve">After the simulation </w:t>
      </w:r>
      <w:r w:rsidR="00FD7F37">
        <w:rPr>
          <w:rFonts w:ascii="Times New Roman" w:eastAsia="Times New Roman" w:hAnsi="Times New Roman" w:cs="Times New Roman"/>
          <w:sz w:val="24"/>
          <w:szCs w:val="24"/>
          <w:lang w:val="en-US"/>
        </w:rPr>
        <w:lastRenderedPageBreak/>
        <w:t xml:space="preserve">was initialized with a 100 </w:t>
      </w:r>
      <w:proofErr w:type="spellStart"/>
      <w:r w:rsidR="00FD7F37">
        <w:rPr>
          <w:rFonts w:ascii="Times New Roman" w:eastAsia="Times New Roman" w:hAnsi="Times New Roman" w:cs="Times New Roman"/>
          <w:sz w:val="24"/>
          <w:szCs w:val="24"/>
          <w:lang w:val="en-US"/>
        </w:rPr>
        <w:t>ps</w:t>
      </w:r>
      <w:proofErr w:type="spellEnd"/>
      <w:r w:rsidR="00FD7F37">
        <w:rPr>
          <w:rFonts w:ascii="Times New Roman" w:eastAsia="Times New Roman" w:hAnsi="Times New Roman" w:cs="Times New Roman"/>
          <w:sz w:val="24"/>
          <w:szCs w:val="24"/>
          <w:lang w:val="en-US"/>
        </w:rPr>
        <w:t xml:space="preserve"> equilibration to stabilize the system and results are shown in Figure 3.  </w:t>
      </w:r>
    </w:p>
    <w:p w:rsidR="00B761F4" w:rsidRDefault="00B761F4" w:rsidP="00B761F4">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667375" cy="4095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uilibrim.png"/>
                    <pic:cNvPicPr/>
                  </pic:nvPicPr>
                  <pic:blipFill>
                    <a:blip r:embed="rId14">
                      <a:extLst>
                        <a:ext uri="{28A0092B-C50C-407E-A947-70E740481C1C}">
                          <a14:useLocalDpi xmlns:a14="http://schemas.microsoft.com/office/drawing/2010/main" val="0"/>
                        </a:ext>
                      </a:extLst>
                    </a:blip>
                    <a:stretch>
                      <a:fillRect/>
                    </a:stretch>
                  </pic:blipFill>
                  <pic:spPr>
                    <a:xfrm>
                      <a:off x="0" y="0"/>
                      <a:ext cx="5711921" cy="4127943"/>
                    </a:xfrm>
                    <a:prstGeom prst="rect">
                      <a:avLst/>
                    </a:prstGeom>
                  </pic:spPr>
                </pic:pic>
              </a:graphicData>
            </a:graphic>
          </wp:inline>
        </w:drawing>
      </w:r>
    </w:p>
    <w:p w:rsidR="001A56FD" w:rsidRPr="00FD7F37" w:rsidRDefault="001A56FD" w:rsidP="00FD7F37">
      <w:pPr>
        <w:spacing w:before="240" w:after="240"/>
        <w:jc w:val="center"/>
        <w:rPr>
          <w:rFonts w:ascii="Times New Roman" w:eastAsia="Times New Roman" w:hAnsi="Times New Roman" w:cs="Times New Roman"/>
          <w:i/>
          <w:sz w:val="24"/>
          <w:lang w:val="en-US"/>
        </w:rPr>
      </w:pPr>
      <w:r w:rsidRPr="00FD7F37">
        <w:rPr>
          <w:rFonts w:ascii="Times New Roman" w:eastAsia="Times New Roman" w:hAnsi="Times New Roman" w:cs="Times New Roman"/>
          <w:b/>
          <w:i/>
          <w:sz w:val="24"/>
          <w:lang w:val="en-US"/>
        </w:rPr>
        <w:t>Figure 3</w:t>
      </w:r>
      <w:r w:rsidRPr="00FD7F37">
        <w:rPr>
          <w:rFonts w:ascii="Times New Roman" w:eastAsia="Times New Roman" w:hAnsi="Times New Roman" w:cs="Times New Roman"/>
          <w:i/>
          <w:sz w:val="24"/>
          <w:lang w:val="en-US"/>
        </w:rPr>
        <w:t>. Energy minimization and equilibrium</w:t>
      </w:r>
      <w:r w:rsidR="00FD7F37">
        <w:rPr>
          <w:rFonts w:ascii="Times New Roman" w:eastAsia="Times New Roman" w:hAnsi="Times New Roman" w:cs="Times New Roman"/>
          <w:i/>
          <w:sz w:val="24"/>
          <w:lang w:val="en-US"/>
        </w:rPr>
        <w:t xml:space="preserve"> of </w:t>
      </w:r>
      <w:r w:rsidR="00A82EA3">
        <w:rPr>
          <w:rFonts w:ascii="Times New Roman" w:eastAsia="Times New Roman" w:hAnsi="Times New Roman" w:cs="Times New Roman"/>
          <w:i/>
          <w:sz w:val="24"/>
          <w:lang w:val="en-US"/>
        </w:rPr>
        <w:t>GA-K4 in water phase</w:t>
      </w:r>
    </w:p>
    <w:p w:rsidR="00BF320E" w:rsidRDefault="001A56FD" w:rsidP="001A56FD">
      <w:pPr>
        <w:spacing w:before="240" w:after="240"/>
        <w:jc w:val="center"/>
        <w:rPr>
          <w:rFonts w:ascii="Times New Roman" w:eastAsia="Times New Roman" w:hAnsi="Times New Roman" w:cs="Times New Roman"/>
          <w:b/>
        </w:rPr>
      </w:pPr>
      <w:r>
        <w:rPr>
          <w:rFonts w:ascii="Times New Roman" w:eastAsia="Times New Roman" w:hAnsi="Times New Roman" w:cs="Times New Roman"/>
          <w:b/>
          <w:noProof/>
          <w:lang w:val="en-US"/>
        </w:rPr>
        <mc:AlternateContent>
          <mc:Choice Requires="wps">
            <w:drawing>
              <wp:anchor distT="0" distB="0" distL="114300" distR="114300" simplePos="0" relativeHeight="251660288" behindDoc="0" locked="0" layoutInCell="1" allowOverlap="1">
                <wp:simplePos x="0" y="0"/>
                <wp:positionH relativeFrom="column">
                  <wp:posOffset>139065</wp:posOffset>
                </wp:positionH>
                <wp:positionV relativeFrom="paragraph">
                  <wp:posOffset>68580</wp:posOffset>
                </wp:positionV>
                <wp:extent cx="272415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241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6FD" w:rsidRPr="001A56FD" w:rsidRDefault="001A56FD" w:rsidP="001A56FD">
                            <w:pPr>
                              <w:pStyle w:val="ListParagraph"/>
                              <w:numPr>
                                <w:ilvl w:val="0"/>
                                <w:numId w:val="8"/>
                              </w:numPr>
                              <w:rPr>
                                <w:lang w:val="en-US"/>
                              </w:rPr>
                            </w:pPr>
                            <w:r>
                              <w:rPr>
                                <w:lang w:val="en-US"/>
                              </w:rPr>
                              <w:t xml:space="preserve">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10.95pt;margin-top:5.4pt;width:214.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0EfwIAAGkFAAAOAAAAZHJzL2Uyb0RvYy54bWysVE1PGzEQvVfqf7B8L5uE8BWxQSmIqhIC&#10;VKg4O16brOr1uLaTbPrrefZuQkp7oepldzzzPJ5583F+0TaGrZQPNdmSDw8GnCkrqartc8m/P15/&#10;OuUsRGErYciqkm9U4BfTjx/O126iRrQgUynP4MSGydqVfBGjmxRFkAvViHBATlkYNflGRBz9c1F5&#10;sYb3xhSjweC4WJOvnCepQoD2qjPyafavtZLxTuugIjMlR2wxf33+ztO3mJ6LybMXblHLPgzxD1E0&#10;orZ4dOfqSkTBlr7+w1VTS0+BdDyQ1BSkdS1VzgHZDAdvsnlYCKdyLiAnuB1N4f+5lbere8/qquQo&#10;lBUNSvSo2sg+U8tOEztrFyYAPTjAYgs1qrzVByhT0q32TfojHQY7eN7suE3OJJSjk9F4eASThO1w&#10;PDobZPKL19vOh/hFUcOSUHKP2mVKxeomREQC6BaSHrN0XRuT62csW5f8+BDuf7PghrFJo3In9G5S&#10;Rl3kWYoboxLG2G9Kg4mcQFLkHlSXxrOVQPcIKZWNOffsF+iE0gjiPRd7/GtU77nc5bF9mWzcXW5q&#10;Sz5n/ybs6sc2ZN3hQeRe3kmM7bzNLbAr7JyqDertqZuX4OR1jaLciBDvhceAoI4Y+niHjzYE8qmX&#10;OFuQ//U3fcKjb2HlbI2BK3n4uRRecWa+WnT02XA8ThOaD+OjkxEOft8y37fYZXNJqMoQ68XJLCZ8&#10;NFtRe2qesBtm6VWYhJV4u+RxK17Gbg1gt0g1m2UQZtKJeGMfnEyuU5FSyz22T8K7vi8jOvqWtqMp&#10;Jm/as8Omm5Zmy0i6zr2beO5Y7fnHPOeW7ndPWhj754x63ZDTFwAAAP//AwBQSwMEFAAGAAgAAAAh&#10;ACbOGRrfAAAACAEAAA8AAABkcnMvZG93bnJldi54bWxMj8FOwzAQRO9I/IO1SNyo3aitQohTVZEq&#10;JASHll64bWI3iYjXIXbbwNeznOhxZ0azb/L15HpxtmPoPGmYzxQIS7U3HTUaDu/bhxREiEgGe09W&#10;w7cNsC5ub3LMjL/Qzp73sRFcQiFDDW2MQyZlqFvrMMz8YIm9ox8dRj7HRpoRL1zuepkotZIOO+IP&#10;LQ62bG39uT85DS/l9g13VeLSn758fj1uhq/Dx1Lr+7tp8wQi2in+h+EPn9GhYKbKn8gE0WtI5o+c&#10;ZF3xAvYXS8VCpWG1SEEWubweUPwCAAD//wMAUEsBAi0AFAAGAAgAAAAhALaDOJL+AAAA4QEAABMA&#10;AAAAAAAAAAAAAAAAAAAAAFtDb250ZW50X1R5cGVzXS54bWxQSwECLQAUAAYACAAAACEAOP0h/9YA&#10;AACUAQAACwAAAAAAAAAAAAAAAAAvAQAAX3JlbHMvLnJlbHNQSwECLQAUAAYACAAAACEAbuU9BH8C&#10;AABpBQAADgAAAAAAAAAAAAAAAAAuAgAAZHJzL2Uyb0RvYy54bWxQSwECLQAUAAYACAAAACEAJs4Z&#10;Gt8AAAAIAQAADwAAAAAAAAAAAAAAAADZBAAAZHJzL2Rvd25yZXYueG1sUEsFBgAAAAAEAAQA8wAA&#10;AOUFAAAAAA==&#10;" filled="f" stroked="f" strokeweight=".5pt">
                <v:textbox>
                  <w:txbxContent>
                    <w:p w:rsidR="001A56FD" w:rsidRPr="001A56FD" w:rsidRDefault="001A56FD" w:rsidP="001A56FD">
                      <w:pPr>
                        <w:pStyle w:val="ListParagraph"/>
                        <w:numPr>
                          <w:ilvl w:val="0"/>
                          <w:numId w:val="8"/>
                        </w:numPr>
                        <w:rPr>
                          <w:lang w:val="en-US"/>
                        </w:rPr>
                      </w:pPr>
                      <w:r>
                        <w:rPr>
                          <w:lang w:val="en-US"/>
                        </w:rPr>
                        <w:t xml:space="preserve">                                              B. </w:t>
                      </w:r>
                    </w:p>
                  </w:txbxContent>
                </v:textbox>
              </v:shape>
            </w:pict>
          </mc:Fallback>
        </mc:AlternateContent>
      </w:r>
      <w:r>
        <w:rPr>
          <w:rFonts w:ascii="Times New Roman" w:eastAsia="Times New Roman" w:hAnsi="Times New Roman" w:cs="Times New Roman"/>
          <w:b/>
          <w:noProof/>
          <w:lang w:val="en-US"/>
        </w:rPr>
        <w:drawing>
          <wp:inline distT="0" distB="0" distL="0" distR="0" wp14:anchorId="74D3B547" wp14:editId="78DE5302">
            <wp:extent cx="1961969" cy="24663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eq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346" cy="2478128"/>
                    </a:xfrm>
                    <a:prstGeom prst="rect">
                      <a:avLst/>
                    </a:prstGeom>
                  </pic:spPr>
                </pic:pic>
              </a:graphicData>
            </a:graphic>
          </wp:inline>
        </w:drawing>
      </w:r>
      <w:r>
        <w:rPr>
          <w:rFonts w:ascii="Times New Roman" w:eastAsia="Times New Roman" w:hAnsi="Times New Roman" w:cs="Times New Roman"/>
          <w:b/>
          <w:noProof/>
          <w:lang w:val="en-US"/>
        </w:rPr>
        <w:drawing>
          <wp:inline distT="0" distB="0" distL="0" distR="0">
            <wp:extent cx="2838450" cy="260813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4604" cy="2632162"/>
                    </a:xfrm>
                    <a:prstGeom prst="rect">
                      <a:avLst/>
                    </a:prstGeom>
                  </pic:spPr>
                </pic:pic>
              </a:graphicData>
            </a:graphic>
          </wp:inline>
        </w:drawing>
      </w:r>
    </w:p>
    <w:p w:rsidR="00A82EA3" w:rsidRPr="005B5A2E" w:rsidRDefault="00A82EA3" w:rsidP="008D47BE">
      <w:pPr>
        <w:spacing w:before="240" w:after="240"/>
        <w:jc w:val="both"/>
        <w:rPr>
          <w:rFonts w:ascii="Times New Roman" w:eastAsia="Times New Roman" w:hAnsi="Times New Roman" w:cs="Times New Roman"/>
          <w:i/>
          <w:sz w:val="24"/>
          <w:lang w:val="en-US"/>
        </w:rPr>
      </w:pPr>
      <w:r w:rsidRPr="00A82EA3">
        <w:rPr>
          <w:rFonts w:ascii="Times New Roman" w:eastAsia="Times New Roman" w:hAnsi="Times New Roman" w:cs="Times New Roman"/>
          <w:b/>
          <w:i/>
          <w:sz w:val="24"/>
          <w:lang w:val="en-US"/>
        </w:rPr>
        <w:t>Figure 5.</w:t>
      </w:r>
      <w:r w:rsidR="005B5A2E">
        <w:rPr>
          <w:rFonts w:ascii="Times New Roman" w:eastAsia="Times New Roman" w:hAnsi="Times New Roman" w:cs="Times New Roman"/>
          <w:i/>
          <w:lang w:val="en-US"/>
        </w:rPr>
        <w:t xml:space="preserve"> </w:t>
      </w:r>
      <w:r w:rsidR="005B5A2E" w:rsidRPr="005B5A2E">
        <w:rPr>
          <w:rFonts w:ascii="Times New Roman" w:hAnsi="Times New Roman" w:cs="Times New Roman"/>
          <w:i/>
          <w:sz w:val="24"/>
          <w:lang w:val="mn-MN"/>
        </w:rPr>
        <w:t>Snapshots at different times along the simulation of a system composed of</w:t>
      </w:r>
      <w:r w:rsidR="005B5A2E">
        <w:rPr>
          <w:rFonts w:ascii="Times New Roman" w:hAnsi="Times New Roman" w:cs="Times New Roman"/>
          <w:i/>
          <w:sz w:val="24"/>
          <w:lang w:val="mn-MN"/>
        </w:rPr>
        <w:t xml:space="preserve"> water molecules and </w:t>
      </w:r>
      <w:r w:rsidR="005B5A2E">
        <w:rPr>
          <w:rFonts w:ascii="Times New Roman" w:hAnsi="Times New Roman" w:cs="Times New Roman"/>
          <w:i/>
          <w:sz w:val="24"/>
          <w:lang w:val="en-US"/>
        </w:rPr>
        <w:t>GA-K4</w:t>
      </w:r>
      <w:r w:rsidR="005B5A2E" w:rsidRPr="005B5A2E">
        <w:rPr>
          <w:rFonts w:ascii="Times New Roman" w:hAnsi="Times New Roman" w:cs="Times New Roman"/>
          <w:i/>
          <w:sz w:val="24"/>
          <w:lang w:val="mn-MN"/>
        </w:rPr>
        <w:t xml:space="preserve"> peptide</w:t>
      </w:r>
      <w:r w:rsidR="00861593" w:rsidRPr="005B5A2E">
        <w:rPr>
          <w:rFonts w:ascii="Times New Roman" w:hAnsi="Times New Roman" w:cs="Times New Roman"/>
          <w:i/>
          <w:sz w:val="24"/>
          <w:lang w:val="mn-MN"/>
        </w:rPr>
        <w:t xml:space="preserve">. </w:t>
      </w:r>
      <w:r w:rsidR="005B5A2E" w:rsidRPr="005B5A2E">
        <w:rPr>
          <w:rFonts w:ascii="Times New Roman" w:hAnsi="Times New Roman" w:cs="Times New Roman"/>
          <w:i/>
          <w:sz w:val="24"/>
          <w:lang w:val="mn-MN"/>
        </w:rPr>
        <w:t xml:space="preserve">The water molecules were represented as </w:t>
      </w:r>
      <w:r w:rsidR="005B5A2E">
        <w:rPr>
          <w:rFonts w:ascii="Times New Roman" w:hAnsi="Times New Roman" w:cs="Times New Roman"/>
          <w:i/>
          <w:sz w:val="24"/>
          <w:lang w:val="en-US"/>
        </w:rPr>
        <w:t>bubbles</w:t>
      </w:r>
      <w:r w:rsidR="005B5A2E" w:rsidRPr="005B5A2E">
        <w:rPr>
          <w:rFonts w:ascii="Times New Roman" w:hAnsi="Times New Roman" w:cs="Times New Roman"/>
          <w:i/>
          <w:sz w:val="24"/>
          <w:lang w:val="mn-MN"/>
        </w:rPr>
        <w:t xml:space="preserve"> with red (oxygen) and white (hydrogen) color, respectivel</w:t>
      </w:r>
      <w:r w:rsidR="005B5A2E" w:rsidRPr="005B5A2E">
        <w:rPr>
          <w:rFonts w:ascii="Times New Roman" w:hAnsi="Times New Roman" w:cs="Times New Roman"/>
          <w:sz w:val="24"/>
        </w:rPr>
        <w:t>y</w:t>
      </w:r>
      <w:r w:rsidR="005B5A2E">
        <w:rPr>
          <w:rFonts w:ascii="Times New Roman" w:eastAsia="Times New Roman" w:hAnsi="Times New Roman" w:cs="Times New Roman"/>
          <w:i/>
          <w:sz w:val="24"/>
          <w:lang w:val="en-US"/>
        </w:rPr>
        <w:t xml:space="preserve">. The GA-K4 peptide were presented A) helix structure (purple, cartoon), B) disordered structure (grey and tail, cartoon). </w:t>
      </w:r>
      <w:r w:rsidR="005B5A2E" w:rsidRPr="005B5A2E">
        <w:rPr>
          <w:rFonts w:ascii="Times New Roman" w:eastAsia="Times New Roman" w:hAnsi="Times New Roman" w:cs="Times New Roman"/>
          <w:i/>
          <w:sz w:val="24"/>
          <w:lang w:val="en-US"/>
        </w:rPr>
        <w:t>Th</w:t>
      </w:r>
      <w:r w:rsidR="005B5A2E">
        <w:rPr>
          <w:rFonts w:ascii="Times New Roman" w:eastAsia="Times New Roman" w:hAnsi="Times New Roman" w:cs="Times New Roman"/>
          <w:i/>
          <w:sz w:val="24"/>
          <w:lang w:val="en-US"/>
        </w:rPr>
        <w:t>e position of the peptide at initial stage (0 ns</w:t>
      </w:r>
      <w:r w:rsidR="005B5A2E" w:rsidRPr="005B5A2E">
        <w:rPr>
          <w:rFonts w:ascii="Times New Roman" w:eastAsia="Times New Roman" w:hAnsi="Times New Roman" w:cs="Times New Roman"/>
          <w:i/>
          <w:sz w:val="24"/>
          <w:lang w:val="en-US"/>
        </w:rPr>
        <w:t xml:space="preserve">, </w:t>
      </w:r>
      <w:r w:rsidR="005B5A2E">
        <w:rPr>
          <w:rFonts w:ascii="Times New Roman" w:eastAsia="Times New Roman" w:hAnsi="Times New Roman" w:cs="Times New Roman"/>
          <w:i/>
          <w:sz w:val="24"/>
          <w:lang w:val="en-US"/>
        </w:rPr>
        <w:t>A</w:t>
      </w:r>
      <w:r w:rsidR="005B5A2E" w:rsidRPr="005B5A2E">
        <w:rPr>
          <w:rFonts w:ascii="Times New Roman" w:eastAsia="Times New Roman" w:hAnsi="Times New Roman" w:cs="Times New Roman"/>
          <w:i/>
          <w:sz w:val="24"/>
          <w:lang w:val="en-US"/>
        </w:rPr>
        <w:t>) and one of the po</w:t>
      </w:r>
      <w:r w:rsidR="005B5A2E">
        <w:rPr>
          <w:rFonts w:ascii="Times New Roman" w:eastAsia="Times New Roman" w:hAnsi="Times New Roman" w:cs="Times New Roman"/>
          <w:i/>
          <w:sz w:val="24"/>
          <w:lang w:val="en-US"/>
        </w:rPr>
        <w:t>sitions of the peptide after a 100 ns simulation (B</w:t>
      </w:r>
      <w:r w:rsidR="005B5A2E" w:rsidRPr="005B5A2E">
        <w:rPr>
          <w:rFonts w:ascii="Times New Roman" w:eastAsia="Times New Roman" w:hAnsi="Times New Roman" w:cs="Times New Roman"/>
          <w:i/>
          <w:sz w:val="24"/>
          <w:lang w:val="en-US"/>
        </w:rPr>
        <w:t>) were shown, respectively</w:t>
      </w:r>
      <w:r w:rsidR="005B5A2E">
        <w:rPr>
          <w:rFonts w:ascii="Times New Roman" w:eastAsia="Times New Roman" w:hAnsi="Times New Roman" w:cs="Times New Roman"/>
          <w:i/>
          <w:sz w:val="24"/>
          <w:lang w:val="en-US"/>
        </w:rPr>
        <w:t xml:space="preserve">.  </w:t>
      </w:r>
    </w:p>
    <w:p w:rsidR="00525FEC" w:rsidRPr="00525FEC" w:rsidRDefault="00525FEC" w:rsidP="00525FEC">
      <w:pPr>
        <w:spacing w:before="240" w:after="240"/>
        <w:jc w:val="both"/>
        <w:rPr>
          <w:rFonts w:ascii="Times New Roman" w:eastAsia="Times New Roman" w:hAnsi="Times New Roman" w:cs="Times New Roman"/>
          <w:sz w:val="24"/>
          <w:szCs w:val="24"/>
          <w:lang w:val="en-US"/>
        </w:rPr>
      </w:pPr>
      <w:r w:rsidRPr="00525FEC">
        <w:rPr>
          <w:rFonts w:ascii="Times New Roman" w:eastAsia="Times New Roman" w:hAnsi="Times New Roman" w:cs="Times New Roman"/>
          <w:sz w:val="24"/>
          <w:szCs w:val="24"/>
          <w:lang w:val="en-US"/>
        </w:rPr>
        <w:t>Figure 6 is shown that RMSD for the peptide is stable during the simulation with the system</w:t>
      </w:r>
      <w:r>
        <w:rPr>
          <w:rFonts w:ascii="Times New Roman" w:eastAsia="Times New Roman" w:hAnsi="Times New Roman" w:cs="Times New Roman"/>
          <w:sz w:val="24"/>
          <w:szCs w:val="24"/>
          <w:lang w:val="en-US"/>
        </w:rPr>
        <w:t xml:space="preserve">. </w:t>
      </w:r>
    </w:p>
    <w:p w:rsidR="006F135E" w:rsidRDefault="006F135E" w:rsidP="00BF320E">
      <w:pPr>
        <w:spacing w:before="240" w:after="240"/>
        <w:jc w:val="both"/>
        <w:rPr>
          <w:rFonts w:ascii="Times New Roman" w:eastAsia="Times New Roman" w:hAnsi="Times New Roman" w:cs="Times New Roman"/>
          <w:sz w:val="24"/>
          <w:lang w:val="en-US"/>
        </w:rPr>
      </w:pPr>
    </w:p>
    <w:p w:rsidR="006F135E" w:rsidRDefault="00E41D33" w:rsidP="00BF320E">
      <w:pPr>
        <w:spacing w:before="240" w:after="240"/>
        <w:jc w:val="both"/>
        <w:rPr>
          <w:rFonts w:ascii="Times New Roman" w:eastAsia="Times New Roman" w:hAnsi="Times New Roman" w:cs="Times New Roman"/>
          <w:lang w:val="en-US"/>
        </w:rPr>
      </w:pPr>
      <w:r>
        <w:rPr>
          <w:rFonts w:ascii="Times New Roman" w:eastAsia="Times New Roman" w:hAnsi="Times New Roman" w:cs="Times New Roman"/>
          <w:noProof/>
          <w:lang w:val="en-US"/>
        </w:rPr>
        <w:drawing>
          <wp:inline distT="0" distB="0" distL="0" distR="0" wp14:anchorId="2F65741F" wp14:editId="6224A14D">
            <wp:extent cx="3057525" cy="230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MSD-wa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2172" cy="2312259"/>
                    </a:xfrm>
                    <a:prstGeom prst="rect">
                      <a:avLst/>
                    </a:prstGeom>
                  </pic:spPr>
                </pic:pic>
              </a:graphicData>
            </a:graphic>
          </wp:inline>
        </w:drawing>
      </w:r>
      <w:r>
        <w:rPr>
          <w:rFonts w:ascii="Times New Roman" w:eastAsia="Times New Roman" w:hAnsi="Times New Roman" w:cs="Times New Roman"/>
          <w:noProof/>
          <w:lang w:val="en-US"/>
        </w:rPr>
        <w:drawing>
          <wp:inline distT="0" distB="0" distL="0" distR="0" wp14:anchorId="23FE2F0F" wp14:editId="69600C37">
            <wp:extent cx="2556510" cy="230471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MS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3497" cy="2320028"/>
                    </a:xfrm>
                    <a:prstGeom prst="rect">
                      <a:avLst/>
                    </a:prstGeom>
                  </pic:spPr>
                </pic:pic>
              </a:graphicData>
            </a:graphic>
          </wp:inline>
        </w:drawing>
      </w:r>
    </w:p>
    <w:p w:rsidR="00C332CE" w:rsidRPr="00C332CE" w:rsidRDefault="00C332CE" w:rsidP="00BF320E">
      <w:pPr>
        <w:spacing w:before="240" w:after="240"/>
        <w:jc w:val="both"/>
        <w:rPr>
          <w:rFonts w:ascii="Times New Roman" w:eastAsia="Times New Roman" w:hAnsi="Times New Roman" w:cs="Times New Roman"/>
          <w:i/>
          <w:sz w:val="24"/>
          <w:lang w:val="en-US"/>
        </w:rPr>
      </w:pPr>
      <w:r w:rsidRPr="00C332CE">
        <w:rPr>
          <w:rFonts w:ascii="Times New Roman" w:eastAsia="Times New Roman" w:hAnsi="Times New Roman" w:cs="Times New Roman"/>
          <w:b/>
          <w:i/>
          <w:sz w:val="24"/>
          <w:lang w:val="en-US"/>
        </w:rPr>
        <w:t>Figure 6.</w:t>
      </w:r>
      <w:r w:rsidRPr="00C332CE">
        <w:rPr>
          <w:rFonts w:ascii="Times New Roman" w:eastAsia="Times New Roman" w:hAnsi="Times New Roman" w:cs="Times New Roman"/>
          <w:i/>
          <w:sz w:val="24"/>
          <w:lang w:val="en-US"/>
        </w:rPr>
        <w:t xml:space="preserve"> A) The RMSD trajectory of all Cα atoms in of the peptide backbone as function of simulation time in nanoseconds, B. RMSF of all Cα atoms of residues of peptide. </w:t>
      </w:r>
    </w:p>
    <w:p w:rsidR="0079340B" w:rsidRPr="00197A5C" w:rsidRDefault="008E39AC" w:rsidP="00BF320E">
      <w:pPr>
        <w:spacing w:before="240" w:after="240"/>
        <w:jc w:val="both"/>
        <w:rPr>
          <w:rFonts w:ascii="Times New Roman" w:hAnsi="Times New Roman" w:cs="Times New Roman"/>
          <w:sz w:val="24"/>
          <w:lang w:val="en-US"/>
        </w:rPr>
      </w:pPr>
      <w:r w:rsidRPr="00525FEC">
        <w:rPr>
          <w:rFonts w:ascii="Times New Roman" w:hAnsi="Times New Roman" w:cs="Times New Roman"/>
          <w:sz w:val="24"/>
        </w:rPr>
        <w:t xml:space="preserve">The template structure of </w:t>
      </w:r>
      <w:r w:rsidR="00525FEC" w:rsidRPr="00525FEC">
        <w:rPr>
          <w:rFonts w:ascii="Times New Roman" w:hAnsi="Times New Roman" w:cs="Times New Roman"/>
          <w:sz w:val="24"/>
          <w:lang w:val="en-US"/>
        </w:rPr>
        <w:t>GA-K4 peptide</w:t>
      </w:r>
      <w:r w:rsidRPr="00525FEC">
        <w:rPr>
          <w:rFonts w:ascii="Times New Roman" w:hAnsi="Times New Roman" w:cs="Times New Roman"/>
          <w:sz w:val="24"/>
        </w:rPr>
        <w:t xml:space="preserve"> was</w:t>
      </w:r>
      <w:r w:rsidR="00525FEC" w:rsidRPr="00525FEC">
        <w:rPr>
          <w:rFonts w:ascii="Times New Roman" w:hAnsi="Times New Roman" w:cs="Times New Roman"/>
          <w:sz w:val="24"/>
          <w:lang w:val="en-US"/>
        </w:rPr>
        <w:t xml:space="preserve"> not</w:t>
      </w:r>
      <w:r w:rsidRPr="00525FEC">
        <w:rPr>
          <w:rFonts w:ascii="Times New Roman" w:hAnsi="Times New Roman" w:cs="Times New Roman"/>
          <w:sz w:val="24"/>
        </w:rPr>
        <w:t xml:space="preserve"> previously determined using NMR.</w:t>
      </w:r>
      <w:r w:rsidR="00525FEC" w:rsidRPr="00525FEC">
        <w:rPr>
          <w:rFonts w:ascii="Times New Roman" w:hAnsi="Times New Roman" w:cs="Times New Roman"/>
          <w:sz w:val="24"/>
          <w:lang w:val="en-US"/>
        </w:rPr>
        <w:t xml:space="preserve"> However, secondary structures of the peptide have</w:t>
      </w:r>
      <w:r w:rsidR="00525FEC" w:rsidRPr="00525FEC">
        <w:rPr>
          <w:sz w:val="24"/>
          <w:lang w:val="en-US"/>
        </w:rPr>
        <w:t xml:space="preserve"> </w:t>
      </w:r>
      <w:r w:rsidR="00525FEC" w:rsidRPr="00525FEC">
        <w:rPr>
          <w:rFonts w:ascii="Times New Roman" w:hAnsi="Times New Roman" w:cs="Times New Roman"/>
          <w:sz w:val="24"/>
          <w:lang w:val="en-US"/>
        </w:rPr>
        <w:t>studied by Circular Dichroism (CD) spectroscopic method (</w:t>
      </w:r>
      <w:proofErr w:type="spellStart"/>
      <w:r w:rsidR="00525FEC" w:rsidRPr="00525FEC">
        <w:rPr>
          <w:rFonts w:ascii="Times New Roman" w:hAnsi="Times New Roman" w:cs="Times New Roman"/>
          <w:sz w:val="24"/>
          <w:lang w:val="en-US"/>
        </w:rPr>
        <w:t>Tsogbadrakh</w:t>
      </w:r>
      <w:proofErr w:type="spellEnd"/>
      <w:r w:rsidR="00525FEC" w:rsidRPr="00525FEC">
        <w:rPr>
          <w:rFonts w:ascii="Times New Roman" w:hAnsi="Times New Roman" w:cs="Times New Roman"/>
          <w:sz w:val="24"/>
          <w:lang w:val="en-US"/>
        </w:rPr>
        <w:t xml:space="preserve"> et al., 2017)</w:t>
      </w:r>
      <w:r w:rsidR="00525FEC">
        <w:t xml:space="preserve">. </w:t>
      </w:r>
      <w:r w:rsidR="00197A5C">
        <w:rPr>
          <w:rFonts w:ascii="Times New Roman" w:eastAsia="Times New Roman" w:hAnsi="Times New Roman" w:cs="Times New Roman"/>
          <w:lang w:val="en-US"/>
        </w:rPr>
        <w:t xml:space="preserve"> </w:t>
      </w:r>
      <w:r w:rsidR="00197A5C" w:rsidRPr="00197A5C">
        <w:rPr>
          <w:rFonts w:ascii="Times New Roman" w:hAnsi="Times New Roman" w:cs="Times New Roman"/>
          <w:sz w:val="24"/>
          <w:lang w:val="en-US"/>
        </w:rPr>
        <w:t>Here I am analyzed a various secondary structure elements of the peptide using DSSP algorithm</w:t>
      </w:r>
      <w:r w:rsidR="00197A5C">
        <w:rPr>
          <w:rFonts w:ascii="Times New Roman" w:hAnsi="Times New Roman" w:cs="Times New Roman"/>
          <w:sz w:val="24"/>
          <w:lang w:val="en-US"/>
        </w:rPr>
        <w:t xml:space="preserve"> (Figure 7, Table 1). The</w:t>
      </w:r>
      <w:r w:rsidR="004A3C37">
        <w:rPr>
          <w:rFonts w:ascii="Times New Roman" w:hAnsi="Times New Roman" w:cs="Times New Roman"/>
          <w:sz w:val="24"/>
          <w:lang w:val="en-US"/>
        </w:rPr>
        <w:t>se</w:t>
      </w:r>
      <w:r w:rsidR="00197A5C">
        <w:rPr>
          <w:rFonts w:ascii="Times New Roman" w:hAnsi="Times New Roman" w:cs="Times New Roman"/>
          <w:sz w:val="24"/>
          <w:lang w:val="en-US"/>
        </w:rPr>
        <w:t xml:space="preserve"> results are unstable random coil</w:t>
      </w:r>
      <w:r w:rsidR="004A3C37">
        <w:rPr>
          <w:rFonts w:ascii="Times New Roman" w:hAnsi="Times New Roman" w:cs="Times New Roman"/>
          <w:sz w:val="24"/>
          <w:lang w:val="en-US"/>
        </w:rPr>
        <w:t xml:space="preserve">-structure, as found solution. I identified the content of random coil, helical, turn </w:t>
      </w:r>
      <w:proofErr w:type="spellStart"/>
      <w:r w:rsidR="004A3C37">
        <w:rPr>
          <w:rFonts w:ascii="Times New Roman" w:hAnsi="Times New Roman" w:cs="Times New Roman"/>
          <w:sz w:val="24"/>
          <w:lang w:val="en-US"/>
        </w:rPr>
        <w:t>etc</w:t>
      </w:r>
      <w:proofErr w:type="spellEnd"/>
      <w:r w:rsidR="004A3C37">
        <w:rPr>
          <w:rFonts w:ascii="Times New Roman" w:hAnsi="Times New Roman" w:cs="Times New Roman"/>
          <w:sz w:val="24"/>
          <w:lang w:val="en-US"/>
        </w:rPr>
        <w:t xml:space="preserve">… conformations in the simulations as function of time. </w:t>
      </w:r>
      <w:r w:rsidR="00197A5C" w:rsidRPr="00197A5C">
        <w:rPr>
          <w:rFonts w:ascii="Times New Roman" w:hAnsi="Times New Roman" w:cs="Times New Roman"/>
          <w:sz w:val="24"/>
          <w:lang w:val="en-US"/>
        </w:rPr>
        <w:t xml:space="preserve">  </w:t>
      </w:r>
    </w:p>
    <w:p w:rsidR="001A56FD" w:rsidRDefault="001A56FD" w:rsidP="00BF320E">
      <w:pPr>
        <w:spacing w:before="240" w:after="240"/>
        <w:jc w:val="both"/>
        <w:rPr>
          <w:rFonts w:ascii="Times New Roman" w:eastAsia="Times New Roman" w:hAnsi="Times New Roman" w:cs="Times New Roman"/>
          <w:lang w:val="mn-MN"/>
        </w:rPr>
      </w:pPr>
      <w:r>
        <w:rPr>
          <w:rFonts w:ascii="Times New Roman" w:eastAsia="Times New Roman" w:hAnsi="Times New Roman" w:cs="Times New Roman"/>
          <w:noProof/>
          <w:lang w:val="en-US"/>
        </w:rPr>
        <w:drawing>
          <wp:inline distT="0" distB="0" distL="0" distR="0">
            <wp:extent cx="6000750" cy="360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ondaruu structure.png"/>
                    <pic:cNvPicPr/>
                  </pic:nvPicPr>
                  <pic:blipFill>
                    <a:blip r:embed="rId19">
                      <a:extLst>
                        <a:ext uri="{28A0092B-C50C-407E-A947-70E740481C1C}">
                          <a14:useLocalDpi xmlns:a14="http://schemas.microsoft.com/office/drawing/2010/main" val="0"/>
                        </a:ext>
                      </a:extLst>
                    </a:blip>
                    <a:stretch>
                      <a:fillRect/>
                    </a:stretch>
                  </pic:blipFill>
                  <pic:spPr>
                    <a:xfrm>
                      <a:off x="0" y="0"/>
                      <a:ext cx="6000750" cy="3609975"/>
                    </a:xfrm>
                    <a:prstGeom prst="rect">
                      <a:avLst/>
                    </a:prstGeom>
                  </pic:spPr>
                </pic:pic>
              </a:graphicData>
            </a:graphic>
          </wp:inline>
        </w:drawing>
      </w:r>
    </w:p>
    <w:p w:rsidR="00C332CE" w:rsidRPr="00C332CE" w:rsidRDefault="00C332CE" w:rsidP="00BF320E">
      <w:pPr>
        <w:spacing w:before="240" w:after="240"/>
        <w:jc w:val="both"/>
        <w:rPr>
          <w:rFonts w:ascii="Times New Roman" w:eastAsia="Times New Roman" w:hAnsi="Times New Roman" w:cs="Times New Roman"/>
          <w:b/>
          <w:sz w:val="24"/>
          <w:lang w:val="en-US"/>
        </w:rPr>
      </w:pPr>
      <w:r w:rsidRPr="00C332CE">
        <w:rPr>
          <w:rFonts w:ascii="Times New Roman" w:eastAsia="Times New Roman" w:hAnsi="Times New Roman" w:cs="Times New Roman"/>
          <w:b/>
          <w:sz w:val="24"/>
          <w:lang w:val="en-US"/>
        </w:rPr>
        <w:t xml:space="preserve">Table 1. </w:t>
      </w:r>
      <w:r w:rsidRPr="00C332CE">
        <w:rPr>
          <w:rFonts w:ascii="Times New Roman" w:eastAsia="Times New Roman" w:hAnsi="Times New Roman" w:cs="Times New Roman"/>
          <w:sz w:val="24"/>
          <w:lang w:val="en-US"/>
        </w:rPr>
        <w:t>Comparison of secondary structure of the peptide</w:t>
      </w:r>
      <w:r>
        <w:rPr>
          <w:rFonts w:ascii="Times New Roman" w:eastAsia="Times New Roman" w:hAnsi="Times New Roman" w:cs="Times New Roman"/>
          <w:sz w:val="24"/>
          <w:lang w:val="en-US"/>
        </w:rPr>
        <w:t xml:space="preserve">. </w:t>
      </w:r>
    </w:p>
    <w:tbl>
      <w:tblPr>
        <w:tblW w:w="5030" w:type="dxa"/>
        <w:jc w:val="center"/>
        <w:tblCellMar>
          <w:left w:w="0" w:type="dxa"/>
          <w:right w:w="0" w:type="dxa"/>
        </w:tblCellMar>
        <w:tblLook w:val="0420" w:firstRow="1" w:lastRow="0" w:firstColumn="0" w:lastColumn="0" w:noHBand="0" w:noVBand="1"/>
      </w:tblPr>
      <w:tblGrid>
        <w:gridCol w:w="1340"/>
        <w:gridCol w:w="1890"/>
        <w:gridCol w:w="1800"/>
      </w:tblGrid>
      <w:tr w:rsidR="00C332CE" w:rsidRPr="00C332CE" w:rsidTr="002417B0">
        <w:trPr>
          <w:trHeight w:val="232"/>
          <w:jc w:val="center"/>
        </w:trPr>
        <w:tc>
          <w:tcPr>
            <w:tcW w:w="1340"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Structure</w:t>
            </w:r>
          </w:p>
        </w:tc>
        <w:tc>
          <w:tcPr>
            <w:tcW w:w="1890"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rsidR="004A3C37"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CD measurement</w:t>
            </w:r>
            <w:r w:rsidR="004A3C37">
              <w:rPr>
                <w:rFonts w:ascii="Times New Roman" w:hAnsi="Times New Roman" w:cs="Times New Roman"/>
                <w:sz w:val="22"/>
              </w:rPr>
              <w:t>,</w:t>
            </w:r>
          </w:p>
          <w:p w:rsidR="00C332CE" w:rsidRPr="00C332CE" w:rsidRDefault="004A3C37" w:rsidP="002417B0">
            <w:pPr>
              <w:pStyle w:val="NoSpacing"/>
              <w:jc w:val="center"/>
              <w:rPr>
                <w:rFonts w:ascii="Times New Roman" w:hAnsi="Times New Roman" w:cs="Times New Roman"/>
                <w:sz w:val="22"/>
              </w:rPr>
            </w:pPr>
            <w:r>
              <w:rPr>
                <w:rFonts w:ascii="Times New Roman" w:hAnsi="Times New Roman" w:cs="Times New Roman"/>
                <w:sz w:val="22"/>
              </w:rPr>
              <w:t>%</w:t>
            </w:r>
          </w:p>
        </w:tc>
        <w:tc>
          <w:tcPr>
            <w:tcW w:w="1800"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rsidR="004A3C37"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MD simulation</w:t>
            </w:r>
            <w:r w:rsidR="004A3C37">
              <w:rPr>
                <w:rFonts w:ascii="Times New Roman" w:hAnsi="Times New Roman" w:cs="Times New Roman"/>
                <w:sz w:val="22"/>
              </w:rPr>
              <w:t>,</w:t>
            </w:r>
          </w:p>
          <w:p w:rsidR="00C332CE" w:rsidRPr="00C332CE" w:rsidRDefault="004A3C37" w:rsidP="002417B0">
            <w:pPr>
              <w:pStyle w:val="NoSpacing"/>
              <w:jc w:val="center"/>
              <w:rPr>
                <w:rFonts w:ascii="Times New Roman" w:hAnsi="Times New Roman" w:cs="Times New Roman"/>
                <w:sz w:val="22"/>
              </w:rPr>
            </w:pPr>
            <w:r>
              <w:rPr>
                <w:rFonts w:ascii="Times New Roman" w:hAnsi="Times New Roman" w:cs="Times New Roman"/>
                <w:sz w:val="22"/>
              </w:rPr>
              <w:t>%</w:t>
            </w:r>
          </w:p>
        </w:tc>
      </w:tr>
      <w:tr w:rsidR="00C332CE" w:rsidRPr="00C332CE" w:rsidTr="002417B0">
        <w:trPr>
          <w:trHeight w:val="234"/>
          <w:jc w:val="center"/>
        </w:trPr>
        <w:tc>
          <w:tcPr>
            <w:tcW w:w="134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lastRenderedPageBreak/>
              <w:t>Coil</w:t>
            </w:r>
          </w:p>
        </w:tc>
        <w:tc>
          <w:tcPr>
            <w:tcW w:w="189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42</w:t>
            </w:r>
          </w:p>
        </w:tc>
        <w:tc>
          <w:tcPr>
            <w:tcW w:w="180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52</w:t>
            </w:r>
          </w:p>
        </w:tc>
      </w:tr>
      <w:tr w:rsidR="00C332CE" w:rsidRPr="00C332CE" w:rsidTr="002417B0">
        <w:trPr>
          <w:trHeight w:val="18"/>
          <w:jc w:val="center"/>
        </w:trPr>
        <w:tc>
          <w:tcPr>
            <w:tcW w:w="1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B-Bridge</w:t>
            </w:r>
          </w:p>
        </w:tc>
        <w:tc>
          <w:tcPr>
            <w:tcW w:w="189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0</w:t>
            </w:r>
          </w:p>
        </w:tc>
        <w:tc>
          <w:tcPr>
            <w:tcW w:w="180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0.5</w:t>
            </w:r>
          </w:p>
        </w:tc>
      </w:tr>
      <w:tr w:rsidR="00C332CE" w:rsidRPr="00C332CE" w:rsidTr="002417B0">
        <w:trPr>
          <w:trHeight w:val="18"/>
          <w:jc w:val="center"/>
        </w:trPr>
        <w:tc>
          <w:tcPr>
            <w:tcW w:w="1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Bend</w:t>
            </w:r>
          </w:p>
        </w:tc>
        <w:tc>
          <w:tcPr>
            <w:tcW w:w="189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10</w:t>
            </w:r>
          </w:p>
        </w:tc>
        <w:tc>
          <w:tcPr>
            <w:tcW w:w="180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17</w:t>
            </w:r>
          </w:p>
        </w:tc>
      </w:tr>
      <w:tr w:rsidR="00C332CE" w:rsidRPr="00C332CE" w:rsidTr="002417B0">
        <w:trPr>
          <w:trHeight w:val="187"/>
          <w:jc w:val="center"/>
        </w:trPr>
        <w:tc>
          <w:tcPr>
            <w:tcW w:w="1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Turn</w:t>
            </w:r>
          </w:p>
        </w:tc>
        <w:tc>
          <w:tcPr>
            <w:tcW w:w="189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24</w:t>
            </w:r>
          </w:p>
        </w:tc>
        <w:tc>
          <w:tcPr>
            <w:tcW w:w="180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15</w:t>
            </w:r>
          </w:p>
        </w:tc>
      </w:tr>
      <w:tr w:rsidR="00C332CE" w:rsidRPr="00C332CE" w:rsidTr="002417B0">
        <w:trPr>
          <w:trHeight w:val="205"/>
          <w:jc w:val="center"/>
        </w:trPr>
        <w:tc>
          <w:tcPr>
            <w:tcW w:w="1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α-helix</w:t>
            </w:r>
          </w:p>
        </w:tc>
        <w:tc>
          <w:tcPr>
            <w:tcW w:w="189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14</w:t>
            </w:r>
          </w:p>
        </w:tc>
        <w:tc>
          <w:tcPr>
            <w:tcW w:w="180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9</w:t>
            </w:r>
          </w:p>
        </w:tc>
      </w:tr>
      <w:tr w:rsidR="00C332CE" w:rsidRPr="00C332CE" w:rsidTr="002417B0">
        <w:trPr>
          <w:trHeight w:val="115"/>
          <w:jc w:val="center"/>
        </w:trPr>
        <w:tc>
          <w:tcPr>
            <w:tcW w:w="1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5-helix</w:t>
            </w:r>
          </w:p>
        </w:tc>
        <w:tc>
          <w:tcPr>
            <w:tcW w:w="189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0.5</w:t>
            </w:r>
          </w:p>
        </w:tc>
        <w:tc>
          <w:tcPr>
            <w:tcW w:w="180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0.5</w:t>
            </w:r>
          </w:p>
        </w:tc>
      </w:tr>
      <w:tr w:rsidR="00C332CE" w:rsidRPr="00C332CE" w:rsidTr="002417B0">
        <w:trPr>
          <w:trHeight w:val="124"/>
          <w:jc w:val="center"/>
        </w:trPr>
        <w:tc>
          <w:tcPr>
            <w:tcW w:w="1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C332CE" w:rsidRPr="00C332CE" w:rsidRDefault="00C332CE" w:rsidP="00C332CE">
            <w:pPr>
              <w:pStyle w:val="NoSpacing"/>
              <w:rPr>
                <w:rFonts w:ascii="Times New Roman" w:hAnsi="Times New Roman" w:cs="Times New Roman"/>
                <w:sz w:val="22"/>
              </w:rPr>
            </w:pPr>
            <w:r w:rsidRPr="00C332CE">
              <w:rPr>
                <w:rFonts w:ascii="Times New Roman" w:hAnsi="Times New Roman" w:cs="Times New Roman"/>
                <w:sz w:val="22"/>
              </w:rPr>
              <w:t>3-helix</w:t>
            </w:r>
          </w:p>
        </w:tc>
        <w:tc>
          <w:tcPr>
            <w:tcW w:w="189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9</w:t>
            </w:r>
          </w:p>
        </w:tc>
        <w:tc>
          <w:tcPr>
            <w:tcW w:w="180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rsidR="00C332CE" w:rsidRPr="00C332CE" w:rsidRDefault="00C332CE" w:rsidP="002417B0">
            <w:pPr>
              <w:pStyle w:val="NoSpacing"/>
              <w:jc w:val="center"/>
              <w:rPr>
                <w:rFonts w:ascii="Times New Roman" w:hAnsi="Times New Roman" w:cs="Times New Roman"/>
                <w:sz w:val="22"/>
              </w:rPr>
            </w:pPr>
            <w:r w:rsidRPr="00C332CE">
              <w:rPr>
                <w:rFonts w:ascii="Times New Roman" w:hAnsi="Times New Roman" w:cs="Times New Roman"/>
                <w:sz w:val="22"/>
              </w:rPr>
              <w:t>6</w:t>
            </w:r>
          </w:p>
        </w:tc>
      </w:tr>
    </w:tbl>
    <w:p w:rsidR="006F135E" w:rsidRPr="004A3C37" w:rsidRDefault="004A3C37" w:rsidP="00BF320E">
      <w:pPr>
        <w:spacing w:before="240" w:after="240"/>
        <w:jc w:val="both"/>
        <w:rPr>
          <w:rFonts w:ascii="Times New Roman" w:eastAsia="Times New Roman" w:hAnsi="Times New Roman" w:cs="Times New Roman"/>
          <w:sz w:val="24"/>
          <w:lang w:val="en-US"/>
        </w:rPr>
      </w:pPr>
      <w:r w:rsidRPr="004A3C37">
        <w:rPr>
          <w:rFonts w:ascii="Times New Roman" w:eastAsia="Times New Roman" w:hAnsi="Times New Roman" w:cs="Times New Roman"/>
          <w:sz w:val="24"/>
          <w:lang w:val="en-US"/>
        </w:rPr>
        <w:t>As seen Table 1, the coil structure con</w:t>
      </w:r>
      <w:r>
        <w:rPr>
          <w:rFonts w:ascii="Times New Roman" w:eastAsia="Times New Roman" w:hAnsi="Times New Roman" w:cs="Times New Roman"/>
          <w:sz w:val="24"/>
          <w:lang w:val="en-US"/>
        </w:rPr>
        <w:t xml:space="preserve">tent was 52%. </w:t>
      </w:r>
    </w:p>
    <w:p w:rsidR="00C332CE" w:rsidRDefault="00C332CE" w:rsidP="00C332CE">
      <w:pPr>
        <w:pStyle w:val="ListParagraph"/>
        <w:numPr>
          <w:ilvl w:val="0"/>
          <w:numId w:val="6"/>
        </w:numPr>
        <w:spacing w:before="240" w:after="240"/>
        <w:jc w:val="both"/>
        <w:rPr>
          <w:rFonts w:ascii="Times New Roman" w:eastAsia="Times New Roman" w:hAnsi="Times New Roman" w:cs="Times New Roman"/>
          <w:b/>
          <w:lang w:val="en-US"/>
        </w:rPr>
      </w:pPr>
      <w:r w:rsidRPr="00C332CE">
        <w:rPr>
          <w:rFonts w:ascii="Times New Roman" w:eastAsia="Times New Roman" w:hAnsi="Times New Roman" w:cs="Times New Roman"/>
          <w:b/>
          <w:lang w:val="en-US"/>
        </w:rPr>
        <w:t xml:space="preserve">Conclusion </w:t>
      </w:r>
    </w:p>
    <w:p w:rsidR="00C332CE" w:rsidRPr="00C332CE" w:rsidRDefault="00C332CE" w:rsidP="00C332CE">
      <w:pPr>
        <w:spacing w:before="240" w:after="240"/>
        <w:jc w:val="both"/>
        <w:rPr>
          <w:rFonts w:ascii="Times New Roman" w:eastAsia="Times New Roman" w:hAnsi="Times New Roman" w:cs="Times New Roman"/>
          <w:sz w:val="24"/>
          <w:lang w:val="en-US"/>
        </w:rPr>
      </w:pPr>
      <w:r w:rsidRPr="00D865EA">
        <w:rPr>
          <w:rFonts w:ascii="Times New Roman" w:eastAsia="Times New Roman" w:hAnsi="Times New Roman" w:cs="Times New Roman"/>
          <w:sz w:val="24"/>
          <w:lang w:val="en-US"/>
        </w:rPr>
        <w:t>Molecular</w:t>
      </w:r>
      <w:r>
        <w:rPr>
          <w:rFonts w:ascii="Times New Roman" w:eastAsia="Times New Roman" w:hAnsi="Times New Roman" w:cs="Times New Roman"/>
          <w:sz w:val="24"/>
          <w:lang w:val="en-US"/>
        </w:rPr>
        <w:t xml:space="preserve"> </w:t>
      </w:r>
      <w:r w:rsidRPr="00D865EA">
        <w:rPr>
          <w:rFonts w:ascii="Times New Roman" w:eastAsia="Times New Roman" w:hAnsi="Times New Roman" w:cs="Times New Roman"/>
          <w:sz w:val="24"/>
          <w:lang w:val="en-US"/>
        </w:rPr>
        <w:t>dynamic simulation</w:t>
      </w:r>
      <w:r>
        <w:rPr>
          <w:rFonts w:ascii="Times New Roman" w:eastAsia="Times New Roman" w:hAnsi="Times New Roman" w:cs="Times New Roman"/>
          <w:sz w:val="24"/>
          <w:lang w:val="en-US"/>
        </w:rPr>
        <w:t xml:space="preserve"> of </w:t>
      </w:r>
      <w:r w:rsidRPr="00D865EA">
        <w:rPr>
          <w:rFonts w:ascii="Times New Roman" w:eastAsia="Times New Roman" w:hAnsi="Times New Roman" w:cs="Times New Roman"/>
          <w:sz w:val="24"/>
          <w:lang w:val="en-US"/>
        </w:rPr>
        <w:t xml:space="preserve">the peptide in water </w:t>
      </w:r>
      <w:r>
        <w:rPr>
          <w:rFonts w:ascii="Times New Roman" w:eastAsia="Times New Roman" w:hAnsi="Times New Roman" w:cs="Times New Roman"/>
          <w:sz w:val="24"/>
          <w:lang w:val="en-US"/>
        </w:rPr>
        <w:t>was performed</w:t>
      </w:r>
      <w:r w:rsidRPr="00D865EA">
        <w:rPr>
          <w:rFonts w:ascii="Times New Roman" w:eastAsia="Times New Roman" w:hAnsi="Times New Roman" w:cs="Times New Roman"/>
          <w:sz w:val="24"/>
          <w:lang w:val="en-US"/>
        </w:rPr>
        <w:t xml:space="preserve"> using the AMBER</w:t>
      </w:r>
      <w:r>
        <w:rPr>
          <w:rFonts w:ascii="Times New Roman" w:eastAsia="Times New Roman" w:hAnsi="Times New Roman" w:cs="Times New Roman"/>
          <w:sz w:val="24"/>
          <w:lang w:val="en-US"/>
        </w:rPr>
        <w:t xml:space="preserve"> ff-03</w:t>
      </w:r>
      <w:r w:rsidRPr="00D865EA">
        <w:rPr>
          <w:rFonts w:ascii="Times New Roman" w:eastAsia="Times New Roman" w:hAnsi="Times New Roman" w:cs="Times New Roman"/>
          <w:sz w:val="24"/>
          <w:lang w:val="en-US"/>
        </w:rPr>
        <w:t xml:space="preserve"> force field and </w:t>
      </w:r>
      <w:r>
        <w:rPr>
          <w:rFonts w:ascii="Times New Roman" w:eastAsia="Times New Roman" w:hAnsi="Times New Roman" w:cs="Times New Roman"/>
          <w:sz w:val="24"/>
          <w:lang w:val="en-US"/>
        </w:rPr>
        <w:t>TIP3P</w:t>
      </w:r>
      <w:r w:rsidRPr="00D865EA">
        <w:rPr>
          <w:rFonts w:ascii="Times New Roman" w:eastAsia="Times New Roman" w:hAnsi="Times New Roman" w:cs="Times New Roman"/>
          <w:sz w:val="24"/>
          <w:lang w:val="en-US"/>
        </w:rPr>
        <w:t xml:space="preserve"> water model</w:t>
      </w:r>
      <w:r>
        <w:rPr>
          <w:rFonts w:ascii="Times New Roman" w:eastAsia="Times New Roman" w:hAnsi="Times New Roman" w:cs="Times New Roman"/>
          <w:sz w:val="24"/>
          <w:lang w:val="en-US"/>
        </w:rPr>
        <w:t>. As result</w:t>
      </w:r>
      <w:r w:rsidR="008D47BE">
        <w:rPr>
          <w:rFonts w:ascii="Times New Roman" w:eastAsia="Times New Roman" w:hAnsi="Times New Roman" w:cs="Times New Roman"/>
          <w:sz w:val="24"/>
          <w:lang w:val="en-US"/>
        </w:rPr>
        <w:t xml:space="preserve"> show that the peptide was unstable structure in water environment. </w:t>
      </w:r>
      <w:r w:rsidR="008D47BE">
        <w:rPr>
          <w:rFonts w:ascii="Gungsuh" w:eastAsia="Gungsuh" w:hAnsi="Gungsuh" w:cs="Gungsuh"/>
          <w:sz w:val="24"/>
          <w:szCs w:val="24"/>
        </w:rPr>
        <w:t>I propose that the GA-K4 peptide is a membrane-active peptide, and</w:t>
      </w:r>
      <w:r w:rsidR="008D47BE">
        <w:rPr>
          <w:rFonts w:ascii="Gungsuh" w:eastAsia="Gungsuh" w:hAnsi="Gungsuh" w:cs="Gungsuh"/>
          <w:sz w:val="24"/>
          <w:szCs w:val="24"/>
          <w:lang w:val="en-US"/>
        </w:rPr>
        <w:t xml:space="preserve"> further work </w:t>
      </w:r>
      <w:r w:rsidR="008D47BE">
        <w:rPr>
          <w:rFonts w:ascii="Gungsuh" w:eastAsia="Gungsuh" w:hAnsi="Gungsuh" w:cs="Gungsuh"/>
          <w:sz w:val="24"/>
          <w:szCs w:val="24"/>
        </w:rPr>
        <w:t>need to study</w:t>
      </w:r>
      <w:r w:rsidR="008D47BE">
        <w:rPr>
          <w:rFonts w:ascii="Gungsuh" w:eastAsia="Gungsuh" w:hAnsi="Gungsuh" w:cs="Gungsuh"/>
          <w:sz w:val="24"/>
          <w:szCs w:val="24"/>
          <w:lang w:val="en-US"/>
        </w:rPr>
        <w:t xml:space="preserve"> </w:t>
      </w:r>
      <w:r w:rsidR="008D47BE">
        <w:rPr>
          <w:rFonts w:ascii="Gungsuh" w:eastAsia="Gungsuh" w:hAnsi="Gungsuh" w:cs="Gungsuh"/>
          <w:sz w:val="24"/>
          <w:szCs w:val="24"/>
        </w:rPr>
        <w:t xml:space="preserve">the interaction </w:t>
      </w:r>
      <w:r w:rsidR="008D47BE">
        <w:rPr>
          <w:rFonts w:ascii="Gungsuh" w:eastAsia="Gungsuh" w:hAnsi="Gungsuh" w:cs="Gungsuh"/>
          <w:sz w:val="24"/>
          <w:szCs w:val="24"/>
          <w:lang w:val="en-US"/>
        </w:rPr>
        <w:t xml:space="preserve">antimicrobial </w:t>
      </w:r>
      <w:r w:rsidR="008D47BE">
        <w:rPr>
          <w:rFonts w:ascii="Gungsuh" w:eastAsia="Gungsuh" w:hAnsi="Gungsuh" w:cs="Gungsuh"/>
          <w:sz w:val="24"/>
          <w:szCs w:val="24"/>
        </w:rPr>
        <w:t xml:space="preserve">peptide and </w:t>
      </w:r>
      <w:r w:rsidR="008D47BE">
        <w:rPr>
          <w:rFonts w:ascii="Gungsuh" w:eastAsia="Gungsuh" w:hAnsi="Gungsuh" w:cs="Gungsuh"/>
          <w:sz w:val="24"/>
          <w:szCs w:val="24"/>
          <w:lang w:val="en-US"/>
        </w:rPr>
        <w:t xml:space="preserve">bacterial mimic </w:t>
      </w:r>
      <w:r w:rsidR="008D47BE">
        <w:rPr>
          <w:rFonts w:ascii="Gungsuh" w:eastAsia="Gungsuh" w:hAnsi="Gungsuh" w:cs="Gungsuh"/>
          <w:sz w:val="24"/>
          <w:szCs w:val="24"/>
        </w:rPr>
        <w:t xml:space="preserve">membrane (POPG, POPC etc.).   </w:t>
      </w:r>
    </w:p>
    <w:p w:rsidR="00BF320E" w:rsidRPr="00D645CC" w:rsidRDefault="00BF320E" w:rsidP="00D645CC">
      <w:pPr>
        <w:pStyle w:val="ListParagraph"/>
        <w:numPr>
          <w:ilvl w:val="0"/>
          <w:numId w:val="6"/>
        </w:numPr>
        <w:spacing w:before="240" w:after="240"/>
        <w:jc w:val="both"/>
        <w:rPr>
          <w:rFonts w:ascii="Times New Roman" w:eastAsia="Times New Roman" w:hAnsi="Times New Roman" w:cs="Times New Roman"/>
          <w:b/>
          <w:lang w:val="en-US"/>
        </w:rPr>
      </w:pPr>
      <w:r w:rsidRPr="00D645CC">
        <w:rPr>
          <w:rFonts w:ascii="Times New Roman" w:eastAsia="Times New Roman" w:hAnsi="Times New Roman" w:cs="Times New Roman"/>
          <w:b/>
        </w:rPr>
        <w:t>Future</w:t>
      </w:r>
      <w:r w:rsidR="00EA4372" w:rsidRPr="00D645CC">
        <w:rPr>
          <w:rFonts w:ascii="Times New Roman" w:eastAsia="Times New Roman" w:hAnsi="Times New Roman" w:cs="Times New Roman"/>
          <w:b/>
          <w:lang w:val="mn-MN"/>
        </w:rPr>
        <w:t xml:space="preserve"> </w:t>
      </w:r>
      <w:r w:rsidR="00E41D33" w:rsidRPr="00D645CC">
        <w:rPr>
          <w:rFonts w:ascii="Times New Roman" w:eastAsia="Times New Roman" w:hAnsi="Times New Roman" w:cs="Times New Roman"/>
          <w:b/>
          <w:lang w:val="en-US"/>
        </w:rPr>
        <w:t>work</w:t>
      </w:r>
    </w:p>
    <w:p w:rsidR="00C23C5F" w:rsidRDefault="00736BFE" w:rsidP="00C23C5F">
      <w:pPr>
        <w:shd w:val="clear" w:color="auto" w:fill="FFFFFF"/>
        <w:spacing w:before="120" w:after="120"/>
        <w:ind w:firstLine="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development of AMPs as future antibiotics, it is therefore crucial to understand their mechanism of membrane permeation in order to optimize their antimicrobial activity. </w:t>
      </w:r>
      <w:r>
        <w:rPr>
          <w:rFonts w:ascii="Times New Roman" w:eastAsia="Times New Roman" w:hAnsi="Times New Roman" w:cs="Times New Roman"/>
          <w:sz w:val="24"/>
          <w:szCs w:val="24"/>
          <w:lang w:val="en-US"/>
        </w:rPr>
        <w:t xml:space="preserve">I will be </w:t>
      </w:r>
      <w:r w:rsidR="00C23C5F">
        <w:rPr>
          <w:rFonts w:ascii="Times New Roman" w:eastAsia="Times New Roman" w:hAnsi="Times New Roman" w:cs="Times New Roman"/>
          <w:sz w:val="24"/>
          <w:szCs w:val="24"/>
        </w:rPr>
        <w:t xml:space="preserve">study </w:t>
      </w:r>
      <w:r w:rsidR="00C23C5F">
        <w:rPr>
          <w:rFonts w:ascii="Times New Roman" w:eastAsia="Times New Roman" w:hAnsi="Times New Roman" w:cs="Times New Roman"/>
          <w:sz w:val="24"/>
          <w:szCs w:val="24"/>
          <w:highlight w:val="white"/>
        </w:rPr>
        <w:t>the relations</w:t>
      </w:r>
      <w:r>
        <w:rPr>
          <w:rFonts w:ascii="Times New Roman" w:eastAsia="Times New Roman" w:hAnsi="Times New Roman" w:cs="Times New Roman"/>
          <w:sz w:val="24"/>
          <w:szCs w:val="24"/>
          <w:highlight w:val="white"/>
        </w:rPr>
        <w:t>hip between the structure of GA-K4</w:t>
      </w:r>
      <w:r w:rsidR="00C23C5F">
        <w:rPr>
          <w:rFonts w:ascii="Times New Roman" w:eastAsia="Times New Roman" w:hAnsi="Times New Roman" w:cs="Times New Roman"/>
          <w:sz w:val="24"/>
          <w:szCs w:val="24"/>
          <w:highlight w:val="white"/>
        </w:rPr>
        <w:t xml:space="preserve"> peptide and the mechanism of interaction with lipids, as well as molecular details of this process</w:t>
      </w:r>
      <w:r>
        <w:rPr>
          <w:rFonts w:ascii="Times New Roman" w:eastAsia="Times New Roman" w:hAnsi="Times New Roman" w:cs="Times New Roman"/>
          <w:sz w:val="24"/>
          <w:szCs w:val="24"/>
          <w:highlight w:val="white"/>
          <w:lang w:val="en-US"/>
        </w:rPr>
        <w:t xml:space="preserve"> using MD simulation</w:t>
      </w:r>
      <w:r w:rsidR="0079340B">
        <w:rPr>
          <w:rFonts w:ascii="Times New Roman" w:eastAsia="Times New Roman" w:hAnsi="Times New Roman" w:cs="Times New Roman"/>
          <w:sz w:val="24"/>
          <w:szCs w:val="24"/>
          <w:highlight w:val="white"/>
          <w:lang w:val="en-US"/>
        </w:rPr>
        <w:t xml:space="preserve"> </w:t>
      </w:r>
      <w:r w:rsidR="0079340B" w:rsidRPr="0079340B">
        <w:rPr>
          <w:rFonts w:ascii="Times New Roman" w:eastAsia="Times New Roman" w:hAnsi="Times New Roman" w:cs="Times New Roman"/>
          <w:sz w:val="24"/>
          <w:szCs w:val="24"/>
          <w:highlight w:val="white"/>
        </w:rPr>
        <w:t>(Gromacs, DL_Poly</w:t>
      </w:r>
      <w:r w:rsidR="00237B79">
        <w:rPr>
          <w:rFonts w:ascii="Times New Roman" w:eastAsia="Times New Roman" w:hAnsi="Times New Roman" w:cs="Times New Roman"/>
          <w:sz w:val="24"/>
          <w:szCs w:val="24"/>
          <w:highlight w:val="white"/>
          <w:lang w:val="en-US"/>
        </w:rPr>
        <w:t xml:space="preserve"> (</w:t>
      </w:r>
      <w:r w:rsidR="00237B79" w:rsidRPr="00EB3DAE">
        <w:rPr>
          <w:rFonts w:ascii="Times New Roman" w:hAnsi="Times New Roman" w:cs="Times New Roman"/>
          <w:color w:val="000000" w:themeColor="text1"/>
          <w:sz w:val="24"/>
          <w:szCs w:val="24"/>
        </w:rPr>
        <w:t>Kholmurodov</w:t>
      </w:r>
      <w:r w:rsidR="00237B79">
        <w:rPr>
          <w:rFonts w:ascii="Times New Roman" w:eastAsia="Times New Roman" w:hAnsi="Times New Roman" w:cs="Times New Roman"/>
          <w:sz w:val="24"/>
          <w:szCs w:val="24"/>
          <w:highlight w:val="white"/>
          <w:lang w:val="en-US"/>
        </w:rPr>
        <w:t>, 2010)</w:t>
      </w:r>
      <w:r w:rsidR="0079340B" w:rsidRPr="0079340B">
        <w:rPr>
          <w:rFonts w:ascii="Times New Roman" w:eastAsia="Times New Roman" w:hAnsi="Times New Roman" w:cs="Times New Roman"/>
          <w:sz w:val="24"/>
          <w:szCs w:val="24"/>
          <w:highlight w:val="white"/>
        </w:rPr>
        <w:t xml:space="preserve"> etc…)</w:t>
      </w:r>
      <w:r w:rsidR="00C23C5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sidR="00C23C5F">
        <w:rPr>
          <w:rFonts w:ascii="Times New Roman" w:eastAsia="Times New Roman" w:hAnsi="Times New Roman" w:cs="Times New Roman"/>
          <w:sz w:val="24"/>
          <w:lang w:val="en-US"/>
        </w:rPr>
        <w:t xml:space="preserve">I </w:t>
      </w:r>
      <w:r w:rsidR="00C23C5F">
        <w:rPr>
          <w:rFonts w:ascii="Times New Roman" w:eastAsia="Times New Roman" w:hAnsi="Times New Roman" w:cs="Times New Roman"/>
          <w:sz w:val="24"/>
          <w:szCs w:val="24"/>
        </w:rPr>
        <w:t>hope that our studies will put some light in AMP-membrane interaction, and thus will be useful in designing the anti-cancer peptide agents.</w:t>
      </w:r>
    </w:p>
    <w:p w:rsidR="00C23C5F" w:rsidRDefault="00C23C5F" w:rsidP="00C23C5F">
      <w:pPr>
        <w:pStyle w:val="NoSpacing"/>
      </w:pPr>
      <w:r>
        <w:t>The followi</w:t>
      </w:r>
      <w:r w:rsidR="00736BFE">
        <w:t>ng objectives of the study will perform</w:t>
      </w:r>
      <w:r>
        <w:t>:</w:t>
      </w:r>
    </w:p>
    <w:p w:rsidR="00BF320E" w:rsidRDefault="00C23C5F" w:rsidP="00C23C5F">
      <w:pPr>
        <w:pStyle w:val="NoSpacing"/>
        <w:numPr>
          <w:ilvl w:val="0"/>
          <w:numId w:val="11"/>
        </w:numPr>
      </w:pPr>
      <w:r w:rsidRPr="00C23C5F">
        <w:t xml:space="preserve">To simulate </w:t>
      </w:r>
      <w:r w:rsidR="00736BFE">
        <w:t xml:space="preserve">system of </w:t>
      </w:r>
      <w:r w:rsidRPr="00C23C5F">
        <w:t xml:space="preserve">interaction POPC and GA-K4 peptide under physiological condition. </w:t>
      </w:r>
    </w:p>
    <w:p w:rsidR="00C23C5F" w:rsidRDefault="00736BFE" w:rsidP="00C23C5F">
      <w:pPr>
        <w:pStyle w:val="NoSpacing"/>
        <w:numPr>
          <w:ilvl w:val="0"/>
          <w:numId w:val="11"/>
        </w:numPr>
      </w:pPr>
      <w:r w:rsidRPr="00C23C5F">
        <w:t>To simulate</w:t>
      </w:r>
      <w:r>
        <w:t xml:space="preserve"> system of interaction POPG</w:t>
      </w:r>
      <w:r w:rsidRPr="00C23C5F">
        <w:t xml:space="preserve"> and GA-K4 peptide under physiological condition</w:t>
      </w:r>
    </w:p>
    <w:p w:rsidR="00736BFE" w:rsidRPr="00C23C5F" w:rsidRDefault="00736BFE" w:rsidP="00C23C5F">
      <w:pPr>
        <w:pStyle w:val="NoSpacing"/>
        <w:numPr>
          <w:ilvl w:val="0"/>
          <w:numId w:val="11"/>
        </w:numPr>
      </w:pPr>
      <w:r w:rsidRPr="00C23C5F">
        <w:t xml:space="preserve">To simulate </w:t>
      </w:r>
      <w:r>
        <w:t xml:space="preserve">system of </w:t>
      </w:r>
      <w:r w:rsidRPr="00C23C5F">
        <w:t xml:space="preserve">interaction </w:t>
      </w:r>
      <w:r>
        <w:t>2:1 POPG:P</w:t>
      </w:r>
      <w:r w:rsidRPr="00C23C5F">
        <w:t>OPC and GA-K4 peptide under physiological condition</w:t>
      </w:r>
    </w:p>
    <w:p w:rsidR="00BF320E" w:rsidRPr="00D645CC" w:rsidRDefault="00BF320E" w:rsidP="00D645CC">
      <w:pPr>
        <w:pStyle w:val="ListParagraph"/>
        <w:numPr>
          <w:ilvl w:val="0"/>
          <w:numId w:val="6"/>
        </w:numPr>
        <w:spacing w:before="240" w:after="240"/>
        <w:rPr>
          <w:rFonts w:ascii="Times New Roman" w:eastAsia="Times New Roman" w:hAnsi="Times New Roman" w:cs="Times New Roman"/>
          <w:b/>
          <w:szCs w:val="24"/>
        </w:rPr>
      </w:pPr>
      <w:r w:rsidRPr="00D645CC">
        <w:rPr>
          <w:rFonts w:ascii="Times New Roman" w:eastAsia="Times New Roman" w:hAnsi="Times New Roman" w:cs="Times New Roman"/>
          <w:b/>
          <w:szCs w:val="24"/>
        </w:rPr>
        <w:t>Acknowledgements</w:t>
      </w:r>
    </w:p>
    <w:p w:rsidR="00BF320E" w:rsidRDefault="00BF320E" w:rsidP="00BF320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C23C5F">
        <w:rPr>
          <w:rFonts w:ascii="Times New Roman" w:eastAsia="Times New Roman" w:hAnsi="Times New Roman" w:cs="Times New Roman"/>
          <w:sz w:val="24"/>
          <w:szCs w:val="24"/>
        </w:rPr>
        <w:t xml:space="preserve"> would like to thank </w:t>
      </w:r>
      <w:r>
        <w:rPr>
          <w:rFonts w:ascii="Times New Roman" w:eastAsia="Times New Roman" w:hAnsi="Times New Roman" w:cs="Times New Roman"/>
          <w:sz w:val="24"/>
          <w:szCs w:val="24"/>
        </w:rPr>
        <w:t>supervisor Prof. Dr. Kholmirzo Kholmurodov for</w:t>
      </w:r>
      <w:r w:rsidR="00C23C5F">
        <w:rPr>
          <w:rFonts w:ascii="Times New Roman" w:eastAsia="Times New Roman" w:hAnsi="Times New Roman" w:cs="Times New Roman"/>
          <w:sz w:val="24"/>
          <w:szCs w:val="24"/>
          <w:lang w:val="en-US"/>
        </w:rPr>
        <w:t xml:space="preserve"> giving me the opportunity to be</w:t>
      </w:r>
      <w:r w:rsidR="00736BFE">
        <w:rPr>
          <w:rFonts w:ascii="Times New Roman" w:eastAsia="Times New Roman" w:hAnsi="Times New Roman" w:cs="Times New Roman"/>
          <w:sz w:val="24"/>
          <w:szCs w:val="24"/>
          <w:lang w:val="en-US"/>
        </w:rPr>
        <w:t xml:space="preserve"> part of a very interesting project, and </w:t>
      </w:r>
      <w:r w:rsidR="00C23C5F">
        <w:rPr>
          <w:rFonts w:ascii="Times New Roman" w:eastAsia="Times New Roman" w:hAnsi="Times New Roman" w:cs="Times New Roman"/>
          <w:sz w:val="24"/>
          <w:szCs w:val="24"/>
          <w:lang w:val="en-US"/>
        </w:rPr>
        <w:t>teaching</w:t>
      </w:r>
      <w:r>
        <w:rPr>
          <w:rFonts w:ascii="Times New Roman" w:eastAsia="Times New Roman" w:hAnsi="Times New Roman" w:cs="Times New Roman"/>
          <w:sz w:val="24"/>
          <w:szCs w:val="24"/>
        </w:rPr>
        <w:t xml:space="preserve"> of introduction molecular dynamic simulation. His</w:t>
      </w:r>
      <w:r w:rsidR="00C23C5F">
        <w:rPr>
          <w:rFonts w:ascii="Times New Roman" w:eastAsia="Times New Roman" w:hAnsi="Times New Roman" w:cs="Times New Roman"/>
          <w:sz w:val="24"/>
          <w:szCs w:val="24"/>
          <w:lang w:val="en-US"/>
        </w:rPr>
        <w:t xml:space="preserve"> explanation and</w:t>
      </w:r>
      <w:r>
        <w:rPr>
          <w:rFonts w:ascii="Times New Roman" w:eastAsia="Times New Roman" w:hAnsi="Times New Roman" w:cs="Times New Roman"/>
          <w:sz w:val="24"/>
          <w:szCs w:val="24"/>
        </w:rPr>
        <w:t xml:space="preserve"> guidance helped me in all the time of work.</w:t>
      </w:r>
    </w:p>
    <w:p w:rsidR="00BF320E" w:rsidRDefault="00BF320E" w:rsidP="00D645CC">
      <w:pPr>
        <w:pStyle w:val="ListParagraph"/>
        <w:numPr>
          <w:ilvl w:val="0"/>
          <w:numId w:val="6"/>
        </w:numPr>
        <w:spacing w:before="120" w:after="240"/>
        <w:jc w:val="both"/>
        <w:rPr>
          <w:rFonts w:ascii="Times New Roman" w:eastAsia="Times New Roman" w:hAnsi="Times New Roman" w:cs="Times New Roman"/>
          <w:b/>
          <w:szCs w:val="24"/>
          <w:highlight w:val="white"/>
        </w:rPr>
      </w:pPr>
      <w:r w:rsidRPr="00D645CC">
        <w:rPr>
          <w:rFonts w:ascii="Times New Roman" w:eastAsia="Times New Roman" w:hAnsi="Times New Roman" w:cs="Times New Roman"/>
          <w:b/>
          <w:szCs w:val="24"/>
          <w:highlight w:val="white"/>
        </w:rPr>
        <w:t>Reference</w:t>
      </w:r>
    </w:p>
    <w:p w:rsidR="00D645CC" w:rsidRPr="00D645CC" w:rsidRDefault="00D645CC" w:rsidP="00D645CC">
      <w:pPr>
        <w:pStyle w:val="ListParagraph"/>
        <w:spacing w:before="120" w:after="240"/>
        <w:ind w:left="540"/>
        <w:jc w:val="both"/>
        <w:rPr>
          <w:rFonts w:ascii="Times New Roman" w:eastAsia="Times New Roman" w:hAnsi="Times New Roman" w:cs="Times New Roman"/>
          <w:b/>
          <w:sz w:val="14"/>
          <w:szCs w:val="24"/>
          <w:highlight w:val="white"/>
        </w:rPr>
      </w:pPr>
    </w:p>
    <w:p w:rsidR="00BF320E" w:rsidRPr="00EB3DAE" w:rsidRDefault="00BF320E" w:rsidP="004D5AE0">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Hancock, R.E. Peptide antibiotics. Lancet, 1997, 349, 418-422.</w:t>
      </w:r>
    </w:p>
    <w:p w:rsidR="00BF320E" w:rsidRPr="00EB3DAE" w:rsidRDefault="00BF320E" w:rsidP="004D5AE0">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WHO. Global Antimicrobial Resistance Surveillance System: Manual for Early Implementation. World Health Organization, 2015.</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Boman, H.G. Peptide antibiotics and their role in innate immunity. Annu. Rev. Immunol., 1995, 13, 61-92.</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Jenssen, H.; Hamill, P.; Hancock, R.E. Peptide antimicrobial agents. Clin. Microbiol. Rev., 2006, 19, 491-511.</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lastRenderedPageBreak/>
        <w:t>Pistolesi, S.; Pogni, R.; Feix, J.B. Membrane insertion and bilayer perturbation by antimicrobial peptide CM15. Biophys.J., 2007, 93, 1651-1660.</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Ginsburg, I.; Koren, E. Are cationic antimicrobial peptides also “double-edged swords”? Expert Rev. Anti. Infect.Ther., 2008, 6, 453-462.</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Kang, S.J.; Ji, H.Y.; Lee, B.J. Anticancer activity of undecapeptide analogues derived from antimicrobial peptide, brevinin-1EMa. Arch. Pharm. Res., 2012, 35, 791-799.</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Won, H.S.; Kang, S.J.; Choi, W.S.; Lee, B.J. Activity optimization of an undecapeptide analogue derived from a frog-skin antimicrobial peptide. Mol. Cells, 2011, 31, 49-54.</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Cruciani, R.A.; Barker, J.L.; Zasloff, M.; Chen, H.C.; Colamonici, O. Antibiotic magainins exert cytolytic activity against transformed cell lines through channel formation. Proc. Natl. Acad. Sci. USA, 1991, 88, 3792-3796.</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Hoskin, D.W.; Ramamoorthy, A. Studies on anticancer activities of antimicrobial peptides. Biochim. Biophys. Acta, 2008, 1778, 357-375.</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Hui, L.; Leung, K.; Chen, H.M. The combined effects of antibacterial peptide cecropin A and anti-cancer agents on leukemia cells. Anticancer Res., 2002, 22, 2811-2816.</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Brogden, K.A. Antimicrobial peptides: pore formers or metabolic inhibitors in bacteria?. Nat. Rev. Microbiol., 2005, 3, 238-250.</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Kim, S.; Kim, S.S.; Bang, Y.J.; Kim, S.J.; Lee, B.J. In vitro activities of native and designed peptide antibiotics against drug sensitive and resistant tumor cell lines. Peptides, 2003, 24, 945-953.</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Hancock, R.E.; Chapple, D.S. Peptide antibiotics. Antimicrob. Agents Chemother., 1999, 43, 1317-1323.</w:t>
      </w:r>
    </w:p>
    <w:p w:rsidR="00D645CC" w:rsidRPr="00EB3DAE" w:rsidRDefault="00BF320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Shai, Y.; Oren, Z. From</w:t>
      </w:r>
      <w:r w:rsidR="00000C91" w:rsidRPr="00EB3DAE">
        <w:rPr>
          <w:rFonts w:ascii="Times New Roman" w:eastAsia="Times New Roman" w:hAnsi="Times New Roman" w:cs="Times New Roman"/>
          <w:color w:val="000000" w:themeColor="text1"/>
          <w:sz w:val="24"/>
          <w:szCs w:val="24"/>
          <w:highlight w:val="white"/>
          <w:lang w:val="en-US"/>
        </w:rPr>
        <w:t xml:space="preserve"> </w:t>
      </w:r>
      <w:r w:rsidRPr="00EB3DAE">
        <w:rPr>
          <w:rFonts w:ascii="Times New Roman" w:eastAsia="Times New Roman" w:hAnsi="Times New Roman" w:cs="Times New Roman"/>
          <w:color w:val="000000" w:themeColor="text1"/>
          <w:sz w:val="24"/>
          <w:szCs w:val="24"/>
          <w:highlight w:val="white"/>
        </w:rPr>
        <w:t>mechanism to de-novo designed diastereomeric cell-selective antimicrobial peptides. Peptides, 2001, 22, 1629-1641.</w:t>
      </w:r>
    </w:p>
    <w:p w:rsidR="00000C91" w:rsidRPr="00EB3DAE" w:rsidRDefault="00000C91"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color w:val="000000" w:themeColor="text1"/>
          <w:sz w:val="24"/>
          <w:szCs w:val="24"/>
          <w:highlight w:val="white"/>
        </w:rPr>
        <w:t>Kholmirzo</w:t>
      </w:r>
      <w:r w:rsidRPr="00EB3DAE">
        <w:rPr>
          <w:rFonts w:ascii="Times New Roman" w:eastAsia="Times New Roman" w:hAnsi="Times New Roman" w:cs="Times New Roman"/>
          <w:color w:val="000000" w:themeColor="text1"/>
          <w:sz w:val="24"/>
          <w:szCs w:val="24"/>
          <w:highlight w:val="white"/>
          <w:lang w:val="en-US"/>
        </w:rPr>
        <w:t xml:space="preserve"> </w:t>
      </w:r>
      <w:proofErr w:type="spellStart"/>
      <w:r w:rsidRPr="00EB3DAE">
        <w:rPr>
          <w:rFonts w:ascii="Times New Roman" w:eastAsia="Times New Roman" w:hAnsi="Times New Roman" w:cs="Times New Roman"/>
          <w:color w:val="000000" w:themeColor="text1"/>
          <w:sz w:val="24"/>
          <w:szCs w:val="24"/>
          <w:highlight w:val="white"/>
          <w:lang w:val="en-US"/>
        </w:rPr>
        <w:t>Kholmurodov</w:t>
      </w:r>
      <w:proofErr w:type="spellEnd"/>
      <w:r w:rsidR="004A24B2" w:rsidRPr="00EB3DAE">
        <w:rPr>
          <w:rFonts w:ascii="Times New Roman" w:eastAsia="Times New Roman" w:hAnsi="Times New Roman" w:cs="Times New Roman"/>
          <w:color w:val="000000" w:themeColor="text1"/>
          <w:sz w:val="24"/>
          <w:szCs w:val="24"/>
          <w:highlight w:val="white"/>
        </w:rPr>
        <w:t xml:space="preserve">, </w:t>
      </w:r>
      <w:r w:rsidRPr="00EB3DAE">
        <w:rPr>
          <w:rFonts w:ascii="Times New Roman" w:eastAsia="Times New Roman" w:hAnsi="Times New Roman" w:cs="Times New Roman"/>
          <w:color w:val="000000" w:themeColor="text1"/>
          <w:sz w:val="24"/>
          <w:szCs w:val="24"/>
          <w:highlight w:val="white"/>
        </w:rPr>
        <w:t>Models in Bioscience and Materials Research: Molecular Dynamics and Related Techniques, Nova Science Publishers (N.Y.), ISBN: 978-1-62808-052-0 (2013).</w:t>
      </w:r>
    </w:p>
    <w:p w:rsidR="00D645CC" w:rsidRPr="00EB3DAE" w:rsidRDefault="00317E25"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Bradley P, Misura KMS, Baker D. Toward high-reso</w:t>
      </w:r>
      <w:r w:rsidR="00000C91" w:rsidRPr="00EB3DAE">
        <w:rPr>
          <w:rFonts w:ascii="Times New Roman" w:hAnsi="Times New Roman" w:cs="Times New Roman"/>
          <w:color w:val="000000" w:themeColor="text1"/>
          <w:sz w:val="24"/>
          <w:szCs w:val="24"/>
        </w:rPr>
        <w:t>lution de novo structure predic</w:t>
      </w:r>
      <w:r w:rsidRPr="00EB3DAE">
        <w:rPr>
          <w:rFonts w:ascii="Times New Roman" w:hAnsi="Times New Roman" w:cs="Times New Roman"/>
          <w:color w:val="000000" w:themeColor="text1"/>
          <w:sz w:val="24"/>
          <w:szCs w:val="24"/>
        </w:rPr>
        <w:t xml:space="preserve">tion for small proteins. Science 2005;309:1868–71.   </w:t>
      </w:r>
      <w:hyperlink r:id="rId20" w:history="1"/>
    </w:p>
    <w:p w:rsidR="00D645CC" w:rsidRPr="00EB3DAE" w:rsidRDefault="00317E25"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Rohl CA, Strauss CEM, Misura KMS, Baker D. Protein structure prediction using</w:t>
      </w:r>
      <w:r w:rsidR="00237B79">
        <w:rPr>
          <w:rFonts w:ascii="Times New Roman" w:hAnsi="Times New Roman" w:cs="Times New Roman"/>
          <w:color w:val="000000" w:themeColor="text1"/>
          <w:sz w:val="24"/>
          <w:szCs w:val="24"/>
        </w:rPr>
        <w:t xml:space="preserve"> Ro-setta. Methods Enzymol 2004, </w:t>
      </w:r>
      <w:r w:rsidRPr="00EB3DAE">
        <w:rPr>
          <w:rFonts w:ascii="Times New Roman" w:hAnsi="Times New Roman" w:cs="Times New Roman"/>
          <w:color w:val="000000" w:themeColor="text1"/>
          <w:sz w:val="24"/>
          <w:szCs w:val="24"/>
        </w:rPr>
        <w:t xml:space="preserve">383:66–93.   </w:t>
      </w:r>
    </w:p>
    <w:p w:rsidR="00D645CC" w:rsidRPr="00EB3DAE" w:rsidRDefault="00317E25"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Xu D, Zhang Y. Ab initio protein structure assembly using continuous structurefragments and optimized knowledge-based forcefield. Proteins 2012;80:1715–</w:t>
      </w:r>
      <w:r w:rsidR="004D5AE0" w:rsidRPr="00EB3DAE">
        <w:rPr>
          <w:rFonts w:ascii="Times New Roman" w:hAnsi="Times New Roman" w:cs="Times New Roman"/>
          <w:color w:val="000000" w:themeColor="text1"/>
          <w:sz w:val="24"/>
          <w:szCs w:val="24"/>
        </w:rPr>
        <w:t xml:space="preserve">35. </w:t>
      </w:r>
    </w:p>
    <w:p w:rsidR="00000C91" w:rsidRPr="00EB3DAE" w:rsidRDefault="00000C91" w:rsidP="00D645CC">
      <w:pPr>
        <w:pStyle w:val="ListParagraph"/>
        <w:numPr>
          <w:ilvl w:val="0"/>
          <w:numId w:val="13"/>
        </w:numPr>
        <w:spacing w:before="240" w:after="240"/>
        <w:ind w:left="630"/>
        <w:jc w:val="both"/>
        <w:rPr>
          <w:rFonts w:ascii="Times New Roman" w:hAnsi="Times New Roman" w:cs="Times New Roman"/>
          <w:color w:val="000000" w:themeColor="text1"/>
          <w:sz w:val="24"/>
          <w:szCs w:val="24"/>
        </w:rPr>
      </w:pPr>
      <w:r w:rsidRPr="00EB3DAE">
        <w:rPr>
          <w:rFonts w:ascii="Times New Roman" w:hAnsi="Times New Roman" w:cs="Times New Roman"/>
          <w:color w:val="000000" w:themeColor="text1"/>
          <w:sz w:val="24"/>
          <w:szCs w:val="24"/>
        </w:rPr>
        <w:t xml:space="preserve">K Kholmurodov, M Abasheva, K Yasuoka, </w:t>
      </w:r>
      <w:hyperlink r:id="rId21" w:history="1">
        <w:r w:rsidRPr="00EB3DAE">
          <w:rPr>
            <w:rFonts w:ascii="Times New Roman" w:hAnsi="Times New Roman" w:cs="Times New Roman"/>
            <w:color w:val="000000" w:themeColor="text1"/>
            <w:sz w:val="24"/>
            <w:szCs w:val="24"/>
          </w:rPr>
          <w:t>Molecular dynamics simulations of valinomycin interactions with potassium and sodium ions in water solvent</w:t>
        </w:r>
      </w:hyperlink>
      <w:r w:rsidRPr="00EB3DAE">
        <w:rPr>
          <w:rFonts w:ascii="Times New Roman" w:hAnsi="Times New Roman" w:cs="Times New Roman"/>
          <w:color w:val="000000" w:themeColor="text1"/>
          <w:sz w:val="24"/>
          <w:szCs w:val="24"/>
        </w:rPr>
        <w:t>, Advances in Bioscience and Biotechnology 1 (3), 145-240</w:t>
      </w:r>
      <w:r w:rsidR="00237B79">
        <w:rPr>
          <w:rFonts w:ascii="Times New Roman" w:hAnsi="Times New Roman" w:cs="Times New Roman"/>
          <w:color w:val="000000" w:themeColor="text1"/>
          <w:sz w:val="24"/>
          <w:szCs w:val="24"/>
          <w:lang w:val="en-US"/>
        </w:rPr>
        <w:t xml:space="preserve"> (2010)</w:t>
      </w:r>
    </w:p>
    <w:p w:rsidR="00D645CC" w:rsidRPr="00EB3DAE" w:rsidRDefault="00120BDE"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shd w:val="clear" w:color="auto" w:fill="FFFFFF"/>
          <w:lang w:val="en-US"/>
        </w:rPr>
        <w:t>Z</w:t>
      </w:r>
      <w:r w:rsidRPr="00EB3DAE">
        <w:rPr>
          <w:rFonts w:ascii="Times New Roman" w:hAnsi="Times New Roman" w:cs="Times New Roman"/>
          <w:color w:val="000000" w:themeColor="text1"/>
          <w:sz w:val="24"/>
          <w:szCs w:val="24"/>
          <w:shd w:val="clear" w:color="auto" w:fill="FFFFFF"/>
        </w:rPr>
        <w:t>hang Y. Protein structure prediction: when is it useful? Curr Opin Struct Biol</w:t>
      </w:r>
      <w:r w:rsidR="004D5AE0" w:rsidRPr="00EB3DAE">
        <w:rPr>
          <w:rFonts w:ascii="Times New Roman" w:hAnsi="Times New Roman" w:cs="Times New Roman"/>
          <w:color w:val="000000" w:themeColor="text1"/>
          <w:sz w:val="24"/>
          <w:szCs w:val="24"/>
          <w:shd w:val="clear" w:color="auto" w:fill="FFFFFF"/>
          <w:lang w:val="en-US"/>
        </w:rPr>
        <w:t xml:space="preserve"> </w:t>
      </w:r>
      <w:r w:rsidRPr="00EB3DAE">
        <w:rPr>
          <w:rFonts w:ascii="Times New Roman" w:hAnsi="Times New Roman" w:cs="Times New Roman"/>
          <w:color w:val="000000" w:themeColor="text1"/>
          <w:sz w:val="24"/>
          <w:szCs w:val="24"/>
          <w:shd w:val="clear" w:color="auto" w:fill="FFFFFF"/>
        </w:rPr>
        <w:t>2009;</w:t>
      </w:r>
      <w:r w:rsidR="004D5AE0" w:rsidRPr="00EB3DAE">
        <w:rPr>
          <w:rFonts w:ascii="Times New Roman" w:hAnsi="Times New Roman" w:cs="Times New Roman"/>
          <w:color w:val="000000" w:themeColor="text1"/>
          <w:sz w:val="24"/>
          <w:szCs w:val="24"/>
          <w:shd w:val="clear" w:color="auto" w:fill="FFFFFF"/>
          <w:lang w:val="en-US"/>
        </w:rPr>
        <w:t xml:space="preserve"> </w:t>
      </w:r>
      <w:r w:rsidRPr="00EB3DAE">
        <w:rPr>
          <w:rFonts w:ascii="Times New Roman" w:hAnsi="Times New Roman" w:cs="Times New Roman"/>
          <w:color w:val="000000" w:themeColor="text1"/>
          <w:sz w:val="24"/>
          <w:szCs w:val="24"/>
          <w:shd w:val="clear" w:color="auto" w:fill="FFFFFF"/>
        </w:rPr>
        <w:t>19:145–55</w:t>
      </w:r>
    </w:p>
    <w:p w:rsidR="004A24B2" w:rsidRPr="00EB3DAE" w:rsidRDefault="00120BDE" w:rsidP="004A24B2">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proofErr w:type="spellStart"/>
      <w:r w:rsidRPr="00EB3DAE">
        <w:rPr>
          <w:rFonts w:ascii="Times New Roman" w:hAnsi="Times New Roman" w:cs="Times New Roman"/>
          <w:color w:val="000000" w:themeColor="text1"/>
          <w:sz w:val="24"/>
          <w:szCs w:val="24"/>
          <w:shd w:val="clear" w:color="auto" w:fill="FFFFFF"/>
          <w:lang w:val="en-US"/>
        </w:rPr>
        <w:t>McCammon</w:t>
      </w:r>
      <w:proofErr w:type="spellEnd"/>
      <w:r w:rsidRPr="00EB3DAE">
        <w:rPr>
          <w:rFonts w:ascii="Times New Roman" w:hAnsi="Times New Roman" w:cs="Times New Roman"/>
          <w:color w:val="000000" w:themeColor="text1"/>
          <w:sz w:val="24"/>
          <w:szCs w:val="24"/>
          <w:shd w:val="clear" w:color="auto" w:fill="FFFFFF"/>
          <w:lang w:val="en-US"/>
        </w:rPr>
        <w:t xml:space="preserve"> JA, </w:t>
      </w:r>
      <w:proofErr w:type="spellStart"/>
      <w:r w:rsidRPr="00EB3DAE">
        <w:rPr>
          <w:rFonts w:ascii="Times New Roman" w:hAnsi="Times New Roman" w:cs="Times New Roman"/>
          <w:color w:val="000000" w:themeColor="text1"/>
          <w:sz w:val="24"/>
          <w:szCs w:val="24"/>
          <w:shd w:val="clear" w:color="auto" w:fill="FFFFFF"/>
          <w:lang w:val="en-US"/>
        </w:rPr>
        <w:t>Gelin</w:t>
      </w:r>
      <w:proofErr w:type="spellEnd"/>
      <w:r w:rsidRPr="00EB3DAE">
        <w:rPr>
          <w:rFonts w:ascii="Times New Roman" w:hAnsi="Times New Roman" w:cs="Times New Roman"/>
          <w:color w:val="000000" w:themeColor="text1"/>
          <w:sz w:val="24"/>
          <w:szCs w:val="24"/>
          <w:shd w:val="clear" w:color="auto" w:fill="FFFFFF"/>
          <w:lang w:val="en-US"/>
        </w:rPr>
        <w:t xml:space="preserve"> BR, </w:t>
      </w:r>
      <w:proofErr w:type="spellStart"/>
      <w:r w:rsidRPr="00EB3DAE">
        <w:rPr>
          <w:rFonts w:ascii="Times New Roman" w:hAnsi="Times New Roman" w:cs="Times New Roman"/>
          <w:color w:val="000000" w:themeColor="text1"/>
          <w:sz w:val="24"/>
          <w:szCs w:val="24"/>
          <w:shd w:val="clear" w:color="auto" w:fill="FFFFFF"/>
          <w:lang w:val="en-US"/>
        </w:rPr>
        <w:t>Karplus</w:t>
      </w:r>
      <w:proofErr w:type="spellEnd"/>
      <w:r w:rsidRPr="00EB3DAE">
        <w:rPr>
          <w:rFonts w:ascii="Times New Roman" w:hAnsi="Times New Roman" w:cs="Times New Roman"/>
          <w:color w:val="000000" w:themeColor="text1"/>
          <w:sz w:val="24"/>
          <w:szCs w:val="24"/>
          <w:shd w:val="clear" w:color="auto" w:fill="FFFFFF"/>
          <w:lang w:val="en-US"/>
        </w:rPr>
        <w:t xml:space="preserve"> M. Dynamics of folded proteins. Nature 1977;</w:t>
      </w:r>
      <w:r w:rsidR="004D5AE0" w:rsidRPr="00EB3DAE">
        <w:rPr>
          <w:rFonts w:ascii="Times New Roman" w:hAnsi="Times New Roman" w:cs="Times New Roman"/>
          <w:color w:val="000000" w:themeColor="text1"/>
          <w:sz w:val="24"/>
          <w:szCs w:val="24"/>
          <w:shd w:val="clear" w:color="auto" w:fill="FFFFFF"/>
          <w:lang w:val="en-US"/>
        </w:rPr>
        <w:t xml:space="preserve"> </w:t>
      </w:r>
      <w:r w:rsidRPr="00EB3DAE">
        <w:rPr>
          <w:rFonts w:ascii="Times New Roman" w:hAnsi="Times New Roman" w:cs="Times New Roman"/>
          <w:color w:val="000000" w:themeColor="text1"/>
          <w:sz w:val="24"/>
          <w:szCs w:val="24"/>
          <w:shd w:val="clear" w:color="auto" w:fill="FFFFFF"/>
          <w:lang w:val="en-US"/>
        </w:rPr>
        <w:t>267:585–90.</w:t>
      </w:r>
    </w:p>
    <w:p w:rsidR="00000C91" w:rsidRPr="00EB3DAE" w:rsidRDefault="00000C91" w:rsidP="00D645CC">
      <w:pPr>
        <w:pStyle w:val="ListParagraph"/>
        <w:numPr>
          <w:ilvl w:val="0"/>
          <w:numId w:val="13"/>
        </w:numPr>
        <w:spacing w:before="240" w:after="240"/>
        <w:ind w:left="630"/>
        <w:jc w:val="both"/>
        <w:rPr>
          <w:rFonts w:ascii="Times New Roman" w:hAnsi="Times New Roman" w:cs="Times New Roman"/>
          <w:color w:val="000000" w:themeColor="text1"/>
          <w:sz w:val="24"/>
          <w:szCs w:val="24"/>
          <w:shd w:val="clear" w:color="auto" w:fill="FFFFFF"/>
          <w:lang w:val="en-US"/>
        </w:rPr>
      </w:pPr>
      <w:r w:rsidRPr="00EB3DAE">
        <w:rPr>
          <w:rFonts w:ascii="Times New Roman" w:hAnsi="Times New Roman" w:cs="Times New Roman"/>
          <w:color w:val="000000" w:themeColor="text1"/>
          <w:sz w:val="24"/>
          <w:szCs w:val="24"/>
          <w:shd w:val="clear" w:color="auto" w:fill="FFFFFF"/>
          <w:lang w:val="en-US"/>
        </w:rPr>
        <w:t xml:space="preserve">KT </w:t>
      </w:r>
      <w:proofErr w:type="spellStart"/>
      <w:r w:rsidRPr="00EB3DAE">
        <w:rPr>
          <w:rFonts w:ascii="Times New Roman" w:hAnsi="Times New Roman" w:cs="Times New Roman"/>
          <w:color w:val="000000" w:themeColor="text1"/>
          <w:sz w:val="24"/>
          <w:szCs w:val="24"/>
          <w:shd w:val="clear" w:color="auto" w:fill="FFFFFF"/>
          <w:lang w:val="en-US"/>
        </w:rPr>
        <w:t>Kholmurodov</w:t>
      </w:r>
      <w:proofErr w:type="spellEnd"/>
      <w:r w:rsidRPr="00EB3DAE">
        <w:rPr>
          <w:rFonts w:ascii="Times New Roman" w:hAnsi="Times New Roman" w:cs="Times New Roman"/>
          <w:color w:val="000000" w:themeColor="text1"/>
          <w:sz w:val="24"/>
          <w:szCs w:val="24"/>
          <w:shd w:val="clear" w:color="auto" w:fill="FFFFFF"/>
          <w:lang w:val="en-US"/>
        </w:rPr>
        <w:t xml:space="preserve">, </w:t>
      </w:r>
      <w:hyperlink r:id="rId22" w:history="1">
        <w:r w:rsidRPr="00EB3DAE">
          <w:rPr>
            <w:rFonts w:ascii="Times New Roman" w:hAnsi="Times New Roman" w:cs="Times New Roman"/>
            <w:color w:val="000000" w:themeColor="text1"/>
            <w:sz w:val="24"/>
            <w:szCs w:val="24"/>
            <w:shd w:val="clear" w:color="auto" w:fill="FFFFFF"/>
            <w:lang w:val="en-US"/>
          </w:rPr>
          <w:t>Computer design for new drugs and materials: Molecular dynamics of nanoscale phenomena</w:t>
        </w:r>
      </w:hyperlink>
      <w:r w:rsidRPr="00EB3DAE">
        <w:rPr>
          <w:rFonts w:ascii="Times New Roman" w:hAnsi="Times New Roman" w:cs="Times New Roman"/>
          <w:color w:val="000000" w:themeColor="text1"/>
          <w:sz w:val="24"/>
          <w:szCs w:val="24"/>
          <w:shd w:val="clear" w:color="auto" w:fill="FFFFFF"/>
          <w:lang w:val="en-US"/>
        </w:rPr>
        <w:t>, Nova Science Publishers (N.Y.), ISBN: 978-1-53612-082-0, (2017).</w:t>
      </w:r>
    </w:p>
    <w:p w:rsidR="00D645CC" w:rsidRPr="00EB3DAE" w:rsidRDefault="00A477C9"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Bock JE, Gavenonis J, Kritzer JA. Getting in shape: controlling peptide bioactivityand bioavailability using conformational constraints. ACS Chem Biol 2013;8:488–99.</w:t>
      </w:r>
    </w:p>
    <w:p w:rsidR="00D645CC" w:rsidRPr="00EB3DAE" w:rsidRDefault="00070829"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 xml:space="preserve">Guex N and Peitsch MC SWISS-MODEL and the Swiss-PdbViewer: An environment for comparative protein modeling. Electrophoresis </w:t>
      </w:r>
      <w:r w:rsidR="004D5AE0" w:rsidRPr="00EB3DAE">
        <w:rPr>
          <w:rFonts w:ascii="Times New Roman" w:hAnsi="Times New Roman" w:cs="Times New Roman"/>
          <w:color w:val="000000" w:themeColor="text1"/>
          <w:sz w:val="24"/>
          <w:szCs w:val="24"/>
        </w:rPr>
        <w:t>1997;</w:t>
      </w:r>
      <w:r w:rsidRPr="00EB3DAE">
        <w:rPr>
          <w:rFonts w:ascii="Times New Roman" w:hAnsi="Times New Roman" w:cs="Times New Roman"/>
          <w:color w:val="000000" w:themeColor="text1"/>
          <w:sz w:val="24"/>
          <w:szCs w:val="24"/>
        </w:rPr>
        <w:t>18: 2714-2723.</w:t>
      </w:r>
    </w:p>
    <w:p w:rsidR="00D645CC" w:rsidRPr="00EB3DAE" w:rsidRDefault="004D5AE0"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 xml:space="preserve">Laskowski, R.A. </w:t>
      </w:r>
      <w:r w:rsidR="00070829" w:rsidRPr="00EB3DAE">
        <w:rPr>
          <w:rFonts w:ascii="Times New Roman" w:hAnsi="Times New Roman" w:cs="Times New Roman"/>
          <w:color w:val="000000" w:themeColor="text1"/>
          <w:sz w:val="24"/>
          <w:szCs w:val="24"/>
        </w:rPr>
        <w:t xml:space="preserve">PROCHECK: a program to check the stereochemical quality of protein structures. J ApplCryst </w:t>
      </w:r>
      <w:r w:rsidRPr="00EB3DAE">
        <w:rPr>
          <w:rFonts w:ascii="Times New Roman" w:hAnsi="Times New Roman" w:cs="Times New Roman"/>
          <w:color w:val="000000" w:themeColor="text1"/>
          <w:sz w:val="24"/>
          <w:szCs w:val="24"/>
        </w:rPr>
        <w:t>1993</w:t>
      </w:r>
      <w:r w:rsidRPr="00EB3DAE">
        <w:rPr>
          <w:rFonts w:ascii="Times New Roman" w:hAnsi="Times New Roman" w:cs="Times New Roman"/>
          <w:color w:val="000000" w:themeColor="text1"/>
          <w:sz w:val="24"/>
          <w:szCs w:val="24"/>
          <w:lang w:val="en-US"/>
        </w:rPr>
        <w:t>;</w:t>
      </w:r>
      <w:r w:rsidR="00070829" w:rsidRPr="00EB3DAE">
        <w:rPr>
          <w:rFonts w:ascii="Times New Roman" w:hAnsi="Times New Roman" w:cs="Times New Roman"/>
          <w:color w:val="000000" w:themeColor="text1"/>
          <w:sz w:val="24"/>
          <w:szCs w:val="24"/>
        </w:rPr>
        <w:t>26: 283-291</w:t>
      </w:r>
    </w:p>
    <w:p w:rsidR="004A24B2" w:rsidRPr="00EB3DAE" w:rsidRDefault="004A24B2" w:rsidP="00D645CC">
      <w:pPr>
        <w:pStyle w:val="ListParagraph"/>
        <w:numPr>
          <w:ilvl w:val="0"/>
          <w:numId w:val="13"/>
        </w:numPr>
        <w:spacing w:before="240" w:after="240"/>
        <w:ind w:left="630"/>
        <w:jc w:val="both"/>
        <w:rPr>
          <w:rFonts w:ascii="Times New Roman" w:hAnsi="Times New Roman" w:cs="Times New Roman"/>
          <w:color w:val="000000" w:themeColor="text1"/>
          <w:sz w:val="24"/>
          <w:szCs w:val="24"/>
        </w:rPr>
      </w:pPr>
      <w:r w:rsidRPr="00EB3DAE">
        <w:rPr>
          <w:rFonts w:ascii="Times New Roman" w:hAnsi="Times New Roman" w:cs="Times New Roman"/>
          <w:color w:val="000000" w:themeColor="text1"/>
          <w:sz w:val="24"/>
          <w:szCs w:val="24"/>
        </w:rPr>
        <w:t>K</w:t>
      </w:r>
      <w:r w:rsidR="009646B7">
        <w:rPr>
          <w:rFonts w:ascii="Times New Roman" w:hAnsi="Times New Roman" w:cs="Times New Roman"/>
          <w:color w:val="000000" w:themeColor="text1"/>
          <w:sz w:val="24"/>
          <w:szCs w:val="24"/>
        </w:rPr>
        <w:t>holmurodov Kh.T.</w:t>
      </w:r>
      <w:r w:rsidR="009646B7">
        <w:rPr>
          <w:rFonts w:ascii="Times New Roman" w:hAnsi="Times New Roman" w:cs="Times New Roman"/>
          <w:color w:val="000000" w:themeColor="text1"/>
          <w:sz w:val="24"/>
          <w:szCs w:val="24"/>
          <w:lang w:val="en-US"/>
        </w:rPr>
        <w:t xml:space="preserve"> </w:t>
      </w:r>
      <w:r w:rsidRPr="00EB3DAE">
        <w:rPr>
          <w:rFonts w:ascii="Times New Roman" w:hAnsi="Times New Roman" w:cs="Times New Roman"/>
          <w:color w:val="000000" w:themeColor="text1"/>
          <w:sz w:val="24"/>
          <w:szCs w:val="24"/>
        </w:rPr>
        <w:t>Molecular Simulation in Material and Biological Research. Nova Science Publishers (N.Y.), ISBN: 978-1-60741-553-4 (2009).</w:t>
      </w:r>
    </w:p>
    <w:p w:rsidR="00D645CC" w:rsidRPr="00EB3DAE" w:rsidRDefault="00070829"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Hooft,</w:t>
      </w:r>
      <w:r w:rsidR="00237B79">
        <w:rPr>
          <w:rFonts w:ascii="Times New Roman" w:hAnsi="Times New Roman" w:cs="Times New Roman"/>
          <w:color w:val="000000" w:themeColor="text1"/>
          <w:sz w:val="24"/>
          <w:szCs w:val="24"/>
          <w:lang w:val="en-US"/>
        </w:rPr>
        <w:t xml:space="preserve"> </w:t>
      </w:r>
      <w:r w:rsidRPr="00EB3DAE">
        <w:rPr>
          <w:rFonts w:ascii="Times New Roman" w:hAnsi="Times New Roman" w:cs="Times New Roman"/>
          <w:color w:val="000000" w:themeColor="text1"/>
          <w:sz w:val="24"/>
          <w:szCs w:val="24"/>
        </w:rPr>
        <w:t>RWW, Vr</w:t>
      </w:r>
      <w:r w:rsidR="004D5AE0" w:rsidRPr="00EB3DAE">
        <w:rPr>
          <w:rFonts w:ascii="Times New Roman" w:hAnsi="Times New Roman" w:cs="Times New Roman"/>
          <w:color w:val="000000" w:themeColor="text1"/>
          <w:sz w:val="24"/>
          <w:szCs w:val="24"/>
        </w:rPr>
        <w:t>iend G, Sander, C and Abola EE</w:t>
      </w:r>
      <w:r w:rsidRPr="00EB3DAE">
        <w:rPr>
          <w:rFonts w:ascii="Times New Roman" w:hAnsi="Times New Roman" w:cs="Times New Roman"/>
          <w:color w:val="000000" w:themeColor="text1"/>
          <w:sz w:val="24"/>
          <w:szCs w:val="24"/>
        </w:rPr>
        <w:t xml:space="preserve"> Errors in protein structures. Nature </w:t>
      </w:r>
      <w:r w:rsidR="004D5AE0" w:rsidRPr="00EB3DAE">
        <w:rPr>
          <w:rFonts w:ascii="Times New Roman" w:hAnsi="Times New Roman" w:cs="Times New Roman"/>
          <w:color w:val="000000" w:themeColor="text1"/>
          <w:sz w:val="24"/>
          <w:szCs w:val="24"/>
        </w:rPr>
        <w:t>1996</w:t>
      </w:r>
      <w:r w:rsidR="004D5AE0" w:rsidRPr="00EB3DAE">
        <w:rPr>
          <w:rFonts w:ascii="Times New Roman" w:hAnsi="Times New Roman" w:cs="Times New Roman"/>
          <w:color w:val="000000" w:themeColor="text1"/>
          <w:sz w:val="24"/>
          <w:szCs w:val="24"/>
          <w:lang w:val="en-US"/>
        </w:rPr>
        <w:t xml:space="preserve">; </w:t>
      </w:r>
      <w:r w:rsidRPr="00EB3DAE">
        <w:rPr>
          <w:rFonts w:ascii="Times New Roman" w:hAnsi="Times New Roman" w:cs="Times New Roman"/>
          <w:color w:val="000000" w:themeColor="text1"/>
          <w:sz w:val="24"/>
          <w:szCs w:val="24"/>
        </w:rPr>
        <w:t>381: 272-272.</w:t>
      </w:r>
    </w:p>
    <w:p w:rsidR="00D645CC" w:rsidRPr="00EB3DAE" w:rsidRDefault="00185920"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sz w:val="24"/>
          <w:szCs w:val="24"/>
        </w:rPr>
        <w:lastRenderedPageBreak/>
        <w:t>Y. Duan, C. Wu, S. Chow</w:t>
      </w:r>
      <w:r w:rsidRPr="00EB3DAE">
        <w:rPr>
          <w:rFonts w:ascii="Times New Roman" w:eastAsia="Times New Roman" w:hAnsi="Times New Roman" w:cs="Times New Roman"/>
          <w:sz w:val="24"/>
          <w:szCs w:val="24"/>
          <w:lang w:val="en-US"/>
        </w:rPr>
        <w:t>d</w:t>
      </w:r>
      <w:r w:rsidRPr="00EB3DAE">
        <w:rPr>
          <w:rFonts w:ascii="Times New Roman" w:eastAsia="Times New Roman" w:hAnsi="Times New Roman" w:cs="Times New Roman"/>
          <w:sz w:val="24"/>
          <w:szCs w:val="24"/>
        </w:rPr>
        <w:t>hury, M.C. Lee, G. Xiong, W.E.I. Zhang, R. Yang, P. Cieplak, R.A.Y. Luo, T. Lee, J. Caldwell, J. Wang, P. Kollman</w:t>
      </w:r>
      <w:r w:rsidRPr="00EB3DAE">
        <w:rPr>
          <w:rFonts w:ascii="Times New Roman" w:eastAsia="Times New Roman" w:hAnsi="Times New Roman" w:cs="Times New Roman"/>
          <w:sz w:val="24"/>
          <w:szCs w:val="24"/>
          <w:lang w:val="en-US"/>
        </w:rPr>
        <w:t xml:space="preserve"> </w:t>
      </w:r>
      <w:r w:rsidRPr="00EB3DAE">
        <w:rPr>
          <w:rFonts w:ascii="Times New Roman" w:eastAsia="Times New Roman" w:hAnsi="Times New Roman" w:cs="Times New Roman"/>
          <w:sz w:val="24"/>
          <w:szCs w:val="24"/>
        </w:rPr>
        <w:t>J. Comput. Chem., 24 (2003), pp. 1999-2012</w:t>
      </w:r>
    </w:p>
    <w:p w:rsidR="00D645CC" w:rsidRPr="00EB3DAE" w:rsidRDefault="00185920"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sz w:val="24"/>
          <w:szCs w:val="24"/>
        </w:rPr>
        <w:t>W.L. Jorgensen, J. Chandrasekhar, J.D. Madura, R.W. Impey, M.L. Klein</w:t>
      </w:r>
      <w:r w:rsidRPr="00EB3DAE">
        <w:rPr>
          <w:rFonts w:ascii="Times New Roman" w:eastAsia="Times New Roman" w:hAnsi="Times New Roman" w:cs="Times New Roman"/>
          <w:sz w:val="24"/>
          <w:szCs w:val="24"/>
          <w:lang w:val="en-US"/>
        </w:rPr>
        <w:t>.</w:t>
      </w:r>
      <w:r w:rsidRPr="00EB3DAE">
        <w:rPr>
          <w:rFonts w:ascii="Times New Roman" w:eastAsia="Times New Roman" w:hAnsi="Times New Roman" w:cs="Times New Roman"/>
          <w:sz w:val="24"/>
          <w:szCs w:val="24"/>
        </w:rPr>
        <w:t>J.Chem.Phys., 79 (1983), pp. 926-935</w:t>
      </w:r>
    </w:p>
    <w:p w:rsidR="00D645CC" w:rsidRPr="00EB3DAE" w:rsidRDefault="00D222B3"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eastAsia="Times New Roman" w:hAnsi="Times New Roman" w:cs="Times New Roman"/>
          <w:sz w:val="24"/>
          <w:szCs w:val="24"/>
        </w:rPr>
        <w:t>Kabsch, W.; Sander, C. Biopolymers 1983, 22, 2577– 2637</w:t>
      </w:r>
    </w:p>
    <w:p w:rsidR="00D645CC" w:rsidRPr="00EB3DAE" w:rsidRDefault="00D222B3"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Miyamoto, S. &amp; Kollman, P. A. SETTLE: An Analytical Version of the SHAKE and RATTLE Algorithms for Rigid Water Models. J. Comp. Chem. 13, 952–962 (1992).</w:t>
      </w:r>
    </w:p>
    <w:p w:rsidR="00D645CC" w:rsidRPr="00EB3DAE" w:rsidRDefault="00D222B3" w:rsidP="00D645CC">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Hess, B., Bekker, H. Berendsen, H. J. C. &amp; Fraajie, J. G. E. M. LINCS: A Linear Constraint Solver for Molecular Simulations. J. Comput. Chem. 18, 1463–1472 (1997).</w:t>
      </w:r>
    </w:p>
    <w:p w:rsidR="00D645CC" w:rsidRPr="00EB3DAE" w:rsidRDefault="00E81CC7" w:rsidP="002A5EB0">
      <w:pPr>
        <w:pStyle w:val="ListParagraph"/>
        <w:numPr>
          <w:ilvl w:val="0"/>
          <w:numId w:val="13"/>
        </w:numPr>
        <w:spacing w:before="240" w:after="240"/>
        <w:ind w:left="630"/>
        <w:jc w:val="both"/>
        <w:rPr>
          <w:rFonts w:ascii="Times New Roman" w:eastAsia="Times New Roman" w:hAnsi="Times New Roman" w:cs="Times New Roman"/>
          <w:color w:val="000000" w:themeColor="text1"/>
          <w:sz w:val="24"/>
          <w:szCs w:val="24"/>
          <w:highlight w:val="white"/>
        </w:rPr>
      </w:pPr>
      <w:r w:rsidRPr="00EB3DAE">
        <w:rPr>
          <w:rFonts w:ascii="Times New Roman" w:hAnsi="Times New Roman" w:cs="Times New Roman"/>
          <w:color w:val="000000" w:themeColor="text1"/>
          <w:sz w:val="24"/>
          <w:szCs w:val="24"/>
        </w:rPr>
        <w:t>Essmann, U. et al. A smooth particle mesh Ewald method. J. Chem. Phys. 103, 8577–8592 (1995).</w:t>
      </w:r>
    </w:p>
    <w:p w:rsidR="00197A5C" w:rsidRPr="00EB3DAE" w:rsidRDefault="00197A5C" w:rsidP="002A5EB0">
      <w:pPr>
        <w:pStyle w:val="ListParagraph"/>
        <w:numPr>
          <w:ilvl w:val="0"/>
          <w:numId w:val="13"/>
        </w:numPr>
        <w:spacing w:before="240" w:after="240"/>
        <w:ind w:left="630"/>
        <w:jc w:val="both"/>
        <w:rPr>
          <w:rFonts w:ascii="Times New Roman" w:hAnsi="Times New Roman" w:cs="Times New Roman"/>
          <w:color w:val="000000" w:themeColor="text1"/>
          <w:sz w:val="24"/>
          <w:szCs w:val="24"/>
        </w:rPr>
      </w:pPr>
      <w:r w:rsidRPr="00EB3DAE">
        <w:rPr>
          <w:rFonts w:ascii="Times New Roman" w:hAnsi="Times New Roman" w:cs="Times New Roman"/>
          <w:color w:val="000000" w:themeColor="text1"/>
          <w:sz w:val="24"/>
          <w:szCs w:val="24"/>
        </w:rPr>
        <w:t>Tsogbadrakh Mishig-Ochir, Davaadulam Gombosuren, Altanchimeg Jigjid, Badamkhatan Tuguldur, Galbadrakh Chuluunbaatar, Enerelt Urnukhsaikhan, Chinar Pathak and Bong-Jin Lee, Cellular Membrane Composition Requirement by Antimicrobial and Anticancer Peptide GA-K4, Protein &amp; Peptide Letters J, 24, 197-205 (2017</w:t>
      </w:r>
      <w:r w:rsidRPr="00EB3DAE">
        <w:rPr>
          <w:rFonts w:ascii="Times New Roman" w:hAnsi="Times New Roman" w:cs="Times New Roman"/>
          <w:color w:val="000000" w:themeColor="text1"/>
          <w:sz w:val="24"/>
          <w:szCs w:val="24"/>
          <w:lang w:val="en-US"/>
        </w:rPr>
        <w:t>)</w:t>
      </w:r>
    </w:p>
    <w:p w:rsidR="00317E25" w:rsidRDefault="00317E25" w:rsidP="00BF320E">
      <w:pPr>
        <w:spacing w:before="240" w:after="240"/>
        <w:jc w:val="both"/>
        <w:rPr>
          <w:rFonts w:ascii="Times New Roman" w:eastAsia="Times New Roman" w:hAnsi="Times New Roman" w:cs="Times New Roman"/>
          <w:sz w:val="24"/>
          <w:szCs w:val="24"/>
          <w:highlight w:val="white"/>
        </w:rPr>
      </w:pPr>
    </w:p>
    <w:p w:rsidR="00BF320E" w:rsidRDefault="00BF320E" w:rsidP="00BF320E">
      <w:pPr>
        <w:spacing w:before="240" w:after="240"/>
        <w:jc w:val="both"/>
        <w:rPr>
          <w:rFonts w:ascii="Times New Roman" w:eastAsia="Times New Roman" w:hAnsi="Times New Roman" w:cs="Times New Roman"/>
          <w:sz w:val="21"/>
          <w:szCs w:val="21"/>
          <w:highlight w:val="white"/>
        </w:rPr>
      </w:pPr>
    </w:p>
    <w:p w:rsidR="00930DD4" w:rsidRDefault="00930DD4">
      <w:pPr>
        <w:spacing w:line="360" w:lineRule="auto"/>
        <w:jc w:val="both"/>
        <w:rPr>
          <w:rFonts w:ascii="Arial" w:hAnsi="Arial" w:cs="Arial"/>
          <w:color w:val="313030"/>
          <w:sz w:val="21"/>
          <w:szCs w:val="21"/>
          <w:highlight w:val="white"/>
          <w:lang w:val="en-US"/>
        </w:rPr>
      </w:pPr>
    </w:p>
    <w:p w:rsidR="00930DD4" w:rsidRDefault="00930DD4" w:rsidP="004D5AE0">
      <w:pPr>
        <w:spacing w:line="360" w:lineRule="auto"/>
        <w:jc w:val="both"/>
        <w:rPr>
          <w:rFonts w:ascii="Arial" w:hAnsi="Arial" w:cs="Arial"/>
          <w:color w:val="313030"/>
          <w:sz w:val="21"/>
          <w:szCs w:val="21"/>
          <w:highlight w:val="white"/>
          <w:lang w:val="en-US"/>
        </w:rPr>
      </w:pPr>
    </w:p>
    <w:sectPr w:rsidR="00930DD4">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ungsuh">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2725"/>
    <w:multiLevelType w:val="hybridMultilevel"/>
    <w:tmpl w:val="FA1EF8F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CA17189"/>
    <w:multiLevelType w:val="hybridMultilevel"/>
    <w:tmpl w:val="A690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75FA8"/>
    <w:multiLevelType w:val="multilevel"/>
    <w:tmpl w:val="8422A70A"/>
    <w:lvl w:ilvl="0">
      <w:start w:val="1"/>
      <w:numFmt w:val="decimal"/>
      <w:lvlText w:val="%1."/>
      <w:lvlJc w:val="left"/>
      <w:pPr>
        <w:ind w:left="540" w:hanging="360"/>
      </w:pPr>
      <w:rPr>
        <w:rFonts w:hint="default"/>
        <w:b/>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 w15:restartNumberingAfterBreak="0">
    <w:nsid w:val="2F0107DE"/>
    <w:multiLevelType w:val="hybridMultilevel"/>
    <w:tmpl w:val="23EA49B4"/>
    <w:lvl w:ilvl="0" w:tplc="04090001">
      <w:start w:val="1"/>
      <w:numFmt w:val="bullet"/>
      <w:lvlText w:val=""/>
      <w:lvlJc w:val="left"/>
      <w:pPr>
        <w:ind w:left="810" w:hanging="39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32313202"/>
    <w:multiLevelType w:val="hybridMultilevel"/>
    <w:tmpl w:val="1CFC6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7571D"/>
    <w:multiLevelType w:val="hybridMultilevel"/>
    <w:tmpl w:val="977A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0D34FD"/>
    <w:multiLevelType w:val="hybridMultilevel"/>
    <w:tmpl w:val="06E26E36"/>
    <w:lvl w:ilvl="0" w:tplc="04090001">
      <w:start w:val="1"/>
      <w:numFmt w:val="bullet"/>
      <w:lvlText w:val=""/>
      <w:lvlJc w:val="left"/>
      <w:pPr>
        <w:ind w:left="750" w:hanging="39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8D4B60"/>
    <w:multiLevelType w:val="multilevel"/>
    <w:tmpl w:val="0A8A9202"/>
    <w:lvl w:ilvl="0">
      <w:start w:val="1"/>
      <w:numFmt w:val="decimal"/>
      <w:lvlText w:val="%1."/>
      <w:lvlJc w:val="left"/>
      <w:pPr>
        <w:ind w:left="420" w:hanging="360"/>
      </w:pPr>
      <w:rPr>
        <w:rFonts w:hint="default"/>
        <w:b w:val="0"/>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8" w15:restartNumberingAfterBreak="0">
    <w:nsid w:val="6180380E"/>
    <w:multiLevelType w:val="hybridMultilevel"/>
    <w:tmpl w:val="C512D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CF353E"/>
    <w:multiLevelType w:val="hybridMultilevel"/>
    <w:tmpl w:val="AB509790"/>
    <w:lvl w:ilvl="0" w:tplc="3598731E">
      <w:start w:val="1"/>
      <w:numFmt w:val="bullet"/>
      <w:lvlText w:val=""/>
      <w:lvlJc w:val="left"/>
      <w:pPr>
        <w:ind w:left="750" w:hanging="39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9E431B"/>
    <w:multiLevelType w:val="hybridMultilevel"/>
    <w:tmpl w:val="34503A74"/>
    <w:lvl w:ilvl="0" w:tplc="0409000F">
      <w:start w:val="1"/>
      <w:numFmt w:val="decimal"/>
      <w:lvlText w:val="%1."/>
      <w:lvlJc w:val="left"/>
      <w:pPr>
        <w:ind w:left="750" w:hanging="39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E00550"/>
    <w:multiLevelType w:val="hybridMultilevel"/>
    <w:tmpl w:val="04F0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13548"/>
    <w:multiLevelType w:val="hybridMultilevel"/>
    <w:tmpl w:val="68BEAE5C"/>
    <w:lvl w:ilvl="0" w:tplc="D8D2913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6"/>
  </w:num>
  <w:num w:numId="4">
    <w:abstractNumId w:val="9"/>
  </w:num>
  <w:num w:numId="5">
    <w:abstractNumId w:val="10"/>
  </w:num>
  <w:num w:numId="6">
    <w:abstractNumId w:val="2"/>
  </w:num>
  <w:num w:numId="7">
    <w:abstractNumId w:val="8"/>
  </w:num>
  <w:num w:numId="8">
    <w:abstractNumId w:val="4"/>
  </w:num>
  <w:num w:numId="9">
    <w:abstractNumId w:val="3"/>
  </w:num>
  <w:num w:numId="10">
    <w:abstractNumId w:val="1"/>
  </w:num>
  <w:num w:numId="11">
    <w:abstractNumId w:val="5"/>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D4"/>
    <w:rsid w:val="00000C91"/>
    <w:rsid w:val="00035506"/>
    <w:rsid w:val="00070829"/>
    <w:rsid w:val="00093B84"/>
    <w:rsid w:val="000B565A"/>
    <w:rsid w:val="000C5390"/>
    <w:rsid w:val="00120BDE"/>
    <w:rsid w:val="00182449"/>
    <w:rsid w:val="00185920"/>
    <w:rsid w:val="0019789B"/>
    <w:rsid w:val="00197A5C"/>
    <w:rsid w:val="001A56FD"/>
    <w:rsid w:val="001B0B94"/>
    <w:rsid w:val="001C558C"/>
    <w:rsid w:val="00232D3B"/>
    <w:rsid w:val="00237B79"/>
    <w:rsid w:val="002417B0"/>
    <w:rsid w:val="00287672"/>
    <w:rsid w:val="002A5EB0"/>
    <w:rsid w:val="002D2A0A"/>
    <w:rsid w:val="00317E25"/>
    <w:rsid w:val="00403187"/>
    <w:rsid w:val="00462471"/>
    <w:rsid w:val="0046749C"/>
    <w:rsid w:val="004A24B2"/>
    <w:rsid w:val="004A3C37"/>
    <w:rsid w:val="004A6F54"/>
    <w:rsid w:val="004D5AE0"/>
    <w:rsid w:val="004F03D8"/>
    <w:rsid w:val="004F0456"/>
    <w:rsid w:val="00524682"/>
    <w:rsid w:val="00525FEC"/>
    <w:rsid w:val="00575692"/>
    <w:rsid w:val="005B5A2E"/>
    <w:rsid w:val="006054B1"/>
    <w:rsid w:val="0069444D"/>
    <w:rsid w:val="006B0D17"/>
    <w:rsid w:val="006F135E"/>
    <w:rsid w:val="00736BFE"/>
    <w:rsid w:val="00764881"/>
    <w:rsid w:val="00765461"/>
    <w:rsid w:val="0079340B"/>
    <w:rsid w:val="007B0DF0"/>
    <w:rsid w:val="007F5015"/>
    <w:rsid w:val="00816BE3"/>
    <w:rsid w:val="008234DE"/>
    <w:rsid w:val="00844E33"/>
    <w:rsid w:val="00861593"/>
    <w:rsid w:val="00877A22"/>
    <w:rsid w:val="008C562B"/>
    <w:rsid w:val="008D379D"/>
    <w:rsid w:val="008D47BE"/>
    <w:rsid w:val="008E39AC"/>
    <w:rsid w:val="008F06D7"/>
    <w:rsid w:val="00904416"/>
    <w:rsid w:val="00930DD4"/>
    <w:rsid w:val="00935A01"/>
    <w:rsid w:val="009646B7"/>
    <w:rsid w:val="00996D59"/>
    <w:rsid w:val="009C1D92"/>
    <w:rsid w:val="00A477C9"/>
    <w:rsid w:val="00A82EA3"/>
    <w:rsid w:val="00AB1274"/>
    <w:rsid w:val="00AC0468"/>
    <w:rsid w:val="00AC7D92"/>
    <w:rsid w:val="00AF0592"/>
    <w:rsid w:val="00B03EA8"/>
    <w:rsid w:val="00B761F4"/>
    <w:rsid w:val="00B77B07"/>
    <w:rsid w:val="00BD0573"/>
    <w:rsid w:val="00BF320E"/>
    <w:rsid w:val="00C23C5F"/>
    <w:rsid w:val="00C25A83"/>
    <w:rsid w:val="00C332CE"/>
    <w:rsid w:val="00C83D9D"/>
    <w:rsid w:val="00CB15AA"/>
    <w:rsid w:val="00D018D1"/>
    <w:rsid w:val="00D064DC"/>
    <w:rsid w:val="00D222B3"/>
    <w:rsid w:val="00D30F96"/>
    <w:rsid w:val="00D43623"/>
    <w:rsid w:val="00D645CC"/>
    <w:rsid w:val="00D77771"/>
    <w:rsid w:val="00D865EA"/>
    <w:rsid w:val="00D92213"/>
    <w:rsid w:val="00E020BC"/>
    <w:rsid w:val="00E41D33"/>
    <w:rsid w:val="00E4774B"/>
    <w:rsid w:val="00E51933"/>
    <w:rsid w:val="00E611CB"/>
    <w:rsid w:val="00E81CC7"/>
    <w:rsid w:val="00EA4372"/>
    <w:rsid w:val="00EB3506"/>
    <w:rsid w:val="00EB3DAE"/>
    <w:rsid w:val="00EF6D09"/>
    <w:rsid w:val="00F85DB7"/>
    <w:rsid w:val="00F87482"/>
    <w:rsid w:val="00FD7F3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5300D6-BEC6-4320-AB1B-13044BB3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4E0"/>
    <w:rPr>
      <w:sz w:val="28"/>
      <w:szCs w:val="28"/>
    </w:rPr>
  </w:style>
  <w:style w:type="paragraph" w:styleId="Heading2">
    <w:name w:val="heading 2"/>
    <w:basedOn w:val="Normal"/>
    <w:link w:val="Heading2Char"/>
    <w:uiPriority w:val="9"/>
    <w:qFormat/>
    <w:rsid w:val="003E2085"/>
    <w:pPr>
      <w:spacing w:beforeAutospacing="1" w:afterAutospacing="1"/>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43242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E208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3E208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semiHidden/>
    <w:qFormat/>
    <w:rsid w:val="003E2085"/>
    <w:rPr>
      <w:rFonts w:asciiTheme="majorHAnsi" w:eastAsiaTheme="majorEastAsia" w:hAnsiTheme="majorHAnsi" w:cstheme="majorBidi"/>
      <w:i/>
      <w:iCs/>
      <w:color w:val="2E74B5" w:themeColor="accent1" w:themeShade="BF"/>
      <w:sz w:val="28"/>
      <w:szCs w:val="28"/>
    </w:rPr>
  </w:style>
  <w:style w:type="character" w:customStyle="1" w:styleId="Heading3Char">
    <w:name w:val="Heading 3 Char"/>
    <w:basedOn w:val="DefaultParagraphFont"/>
    <w:link w:val="Heading3"/>
    <w:uiPriority w:val="9"/>
    <w:semiHidden/>
    <w:qFormat/>
    <w:rsid w:val="0043242A"/>
    <w:rPr>
      <w:rFonts w:asciiTheme="majorHAnsi" w:eastAsiaTheme="majorEastAsia" w:hAnsiTheme="majorHAnsi" w:cstheme="majorBidi"/>
      <w:color w:val="1F4D78" w:themeColor="accent1" w:themeShade="7F"/>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43242A"/>
    <w:pPr>
      <w:spacing w:beforeAutospacing="1" w:afterAutospacing="1"/>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054B1"/>
    <w:pPr>
      <w:ind w:left="720"/>
      <w:contextualSpacing/>
    </w:pPr>
  </w:style>
  <w:style w:type="character" w:customStyle="1" w:styleId="topic-highlight">
    <w:name w:val="topic-highlight"/>
    <w:basedOn w:val="DefaultParagraphFont"/>
    <w:rsid w:val="00E611CB"/>
  </w:style>
  <w:style w:type="character" w:styleId="Hyperlink">
    <w:name w:val="Hyperlink"/>
    <w:basedOn w:val="DefaultParagraphFont"/>
    <w:uiPriority w:val="99"/>
    <w:unhideWhenUsed/>
    <w:rsid w:val="00E611CB"/>
    <w:rPr>
      <w:color w:val="0000FF"/>
      <w:u w:val="single"/>
    </w:rPr>
  </w:style>
  <w:style w:type="character" w:styleId="Emphasis">
    <w:name w:val="Emphasis"/>
    <w:basedOn w:val="DefaultParagraphFont"/>
    <w:uiPriority w:val="20"/>
    <w:qFormat/>
    <w:rsid w:val="00935A01"/>
    <w:rPr>
      <w:i/>
      <w:iCs/>
    </w:rPr>
  </w:style>
  <w:style w:type="paragraph" w:styleId="NoSpacing">
    <w:name w:val="No Spacing"/>
    <w:uiPriority w:val="1"/>
    <w:qFormat/>
    <w:rsid w:val="00E4774B"/>
    <w:pPr>
      <w:suppressAutoHyphens w:val="0"/>
    </w:pPr>
    <w:rPr>
      <w:rFonts w:ascii="Liberation Serif" w:eastAsia="Noto Sans CJK SC Regular" w:hAnsi="Liberation Serif" w:cs="FreeSans"/>
      <w:sz w:val="24"/>
      <w:szCs w:val="24"/>
      <w:lang w:val="en-US" w:eastAsia="zh-CN" w:bidi="hi-IN"/>
    </w:rPr>
  </w:style>
  <w:style w:type="character" w:customStyle="1" w:styleId="graphictitle">
    <w:name w:val="graphic_title"/>
    <w:basedOn w:val="DefaultParagraphFont"/>
    <w:rsid w:val="00E41D33"/>
  </w:style>
  <w:style w:type="character" w:customStyle="1" w:styleId="nlmcontrib-group">
    <w:name w:val="nlm_contrib-group"/>
    <w:basedOn w:val="DefaultParagraphFont"/>
    <w:rsid w:val="00D222B3"/>
  </w:style>
  <w:style w:type="character" w:customStyle="1" w:styleId="nlmx">
    <w:name w:val="nlm_x"/>
    <w:basedOn w:val="DefaultParagraphFont"/>
    <w:rsid w:val="00D222B3"/>
  </w:style>
  <w:style w:type="character" w:customStyle="1" w:styleId="citationsource-journal">
    <w:name w:val="citation_source-journal"/>
    <w:basedOn w:val="DefaultParagraphFont"/>
    <w:rsid w:val="00D222B3"/>
  </w:style>
  <w:style w:type="character" w:customStyle="1" w:styleId="nlmyear">
    <w:name w:val="nlm_year"/>
    <w:basedOn w:val="DefaultParagraphFont"/>
    <w:rsid w:val="00D222B3"/>
  </w:style>
  <w:style w:type="character" w:customStyle="1" w:styleId="nlmvolume">
    <w:name w:val="nlm_volume"/>
    <w:basedOn w:val="DefaultParagraphFont"/>
    <w:rsid w:val="00D222B3"/>
  </w:style>
  <w:style w:type="character" w:customStyle="1" w:styleId="nlmfpage">
    <w:name w:val="nlm_fpage"/>
    <w:basedOn w:val="DefaultParagraphFont"/>
    <w:rsid w:val="00D222B3"/>
  </w:style>
  <w:style w:type="character" w:customStyle="1" w:styleId="nlmlpage">
    <w:name w:val="nlm_lpage"/>
    <w:basedOn w:val="DefaultParagraphFont"/>
    <w:rsid w:val="00D22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16619">
      <w:bodyDiv w:val="1"/>
      <w:marLeft w:val="0"/>
      <w:marRight w:val="0"/>
      <w:marTop w:val="0"/>
      <w:marBottom w:val="0"/>
      <w:divBdr>
        <w:top w:val="none" w:sz="0" w:space="0" w:color="auto"/>
        <w:left w:val="none" w:sz="0" w:space="0" w:color="auto"/>
        <w:bottom w:val="none" w:sz="0" w:space="0" w:color="auto"/>
        <w:right w:val="none" w:sz="0" w:space="0" w:color="auto"/>
      </w:divBdr>
      <w:divsChild>
        <w:div w:id="835419111">
          <w:marLeft w:val="0"/>
          <w:marRight w:val="0"/>
          <w:marTop w:val="0"/>
          <w:marBottom w:val="0"/>
          <w:divBdr>
            <w:top w:val="none" w:sz="0" w:space="0" w:color="auto"/>
            <w:left w:val="none" w:sz="0" w:space="0" w:color="auto"/>
            <w:bottom w:val="none" w:sz="0" w:space="0" w:color="auto"/>
            <w:right w:val="none" w:sz="0" w:space="0" w:color="auto"/>
          </w:divBdr>
        </w:div>
        <w:div w:id="177740972">
          <w:marLeft w:val="0"/>
          <w:marRight w:val="0"/>
          <w:marTop w:val="0"/>
          <w:marBottom w:val="0"/>
          <w:divBdr>
            <w:top w:val="none" w:sz="0" w:space="0" w:color="auto"/>
            <w:left w:val="none" w:sz="0" w:space="0" w:color="auto"/>
            <w:bottom w:val="none" w:sz="0" w:space="0" w:color="auto"/>
            <w:right w:val="none" w:sz="0" w:space="0" w:color="auto"/>
          </w:divBdr>
        </w:div>
      </w:divsChild>
    </w:div>
    <w:div w:id="289871455">
      <w:bodyDiv w:val="1"/>
      <w:marLeft w:val="0"/>
      <w:marRight w:val="0"/>
      <w:marTop w:val="0"/>
      <w:marBottom w:val="0"/>
      <w:divBdr>
        <w:top w:val="none" w:sz="0" w:space="0" w:color="auto"/>
        <w:left w:val="none" w:sz="0" w:space="0" w:color="auto"/>
        <w:bottom w:val="none" w:sz="0" w:space="0" w:color="auto"/>
        <w:right w:val="none" w:sz="0" w:space="0" w:color="auto"/>
      </w:divBdr>
    </w:div>
    <w:div w:id="329143040">
      <w:bodyDiv w:val="1"/>
      <w:marLeft w:val="0"/>
      <w:marRight w:val="0"/>
      <w:marTop w:val="0"/>
      <w:marBottom w:val="0"/>
      <w:divBdr>
        <w:top w:val="none" w:sz="0" w:space="0" w:color="auto"/>
        <w:left w:val="none" w:sz="0" w:space="0" w:color="auto"/>
        <w:bottom w:val="none" w:sz="0" w:space="0" w:color="auto"/>
        <w:right w:val="none" w:sz="0" w:space="0" w:color="auto"/>
      </w:divBdr>
    </w:div>
    <w:div w:id="1052924216">
      <w:bodyDiv w:val="1"/>
      <w:marLeft w:val="0"/>
      <w:marRight w:val="0"/>
      <w:marTop w:val="0"/>
      <w:marBottom w:val="0"/>
      <w:divBdr>
        <w:top w:val="none" w:sz="0" w:space="0" w:color="auto"/>
        <w:left w:val="none" w:sz="0" w:space="0" w:color="auto"/>
        <w:bottom w:val="none" w:sz="0" w:space="0" w:color="auto"/>
        <w:right w:val="none" w:sz="0" w:space="0" w:color="auto"/>
      </w:divBdr>
      <w:divsChild>
        <w:div w:id="1963219440">
          <w:marLeft w:val="0"/>
          <w:marRight w:val="0"/>
          <w:marTop w:val="0"/>
          <w:marBottom w:val="0"/>
          <w:divBdr>
            <w:top w:val="none" w:sz="0" w:space="0" w:color="auto"/>
            <w:left w:val="none" w:sz="0" w:space="0" w:color="auto"/>
            <w:bottom w:val="none" w:sz="0" w:space="0" w:color="auto"/>
            <w:right w:val="none" w:sz="0" w:space="0" w:color="auto"/>
          </w:divBdr>
        </w:div>
        <w:div w:id="19797253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070085/"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hyperlink" Target="https://www.sciencedirect.com/topics/biochemistry-genetics-and-molecular-biology/molecular-graphics"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126/sci-ence.111380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ks.uiuc.edu/Research/vmd/"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ncbi.nlm.nih.gov/pmc/articles/PMC3070085/" TargetMode="External"/><Relationship Id="rId14" Type="http://schemas.openxmlformats.org/officeDocument/2006/relationships/image" Target="media/image5.png"/><Relationship Id="rId22"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C76D9-4A52-43F5-8BB3-9BBF0104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3137</Words>
  <Characters>17886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dc:description/>
  <cp:lastModifiedBy>Windows User</cp:lastModifiedBy>
  <cp:revision>4</cp:revision>
  <dcterms:created xsi:type="dcterms:W3CDTF">2021-06-24T12:33:00Z</dcterms:created>
  <dcterms:modified xsi:type="dcterms:W3CDTF">2021-06-24T12:38:00Z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